
<file path=[Content_Types].xml><?xml version="1.0" encoding="utf-8"?>
<Types xmlns="http://schemas.openxmlformats.org/package/2006/content-types">
  <Default Extension="xml" ContentType="application/xml"/>
  <Default Extension="rels" ContentType="application/vnd.openxmlformats-package.relationship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document.xml" ContentType="application/vnd.openxmlformats-officedocument.wordprocessingml.document.main+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mc:Ignorable="w14 wp14">
  <w:body>
    <w:p>
      <w:pPr>
        <w:pStyle w:val="style0"/>
        <w:jc w:val="both"/>
        <w:rPr>
          <w:sz w:val="28"/>
          <w:szCs w:val="28"/>
        </w:rPr>
      </w:pPr>
    </w:p>
    <w:p>
      <w:pPr>
        <w:pStyle w:val="style0"/>
        <w:keepNext/>
        <w:widowControl/>
        <w:autoSpaceDE w:val="false"/>
        <w:autoSpaceDN w:val="false"/>
        <w:jc w:val="right"/>
        <w:outlineLvl w:val="6"/>
        <w:rPr>
          <w:rFonts w:ascii="Times New Roman CYR" w:cs="Times New Roman CYR" w:eastAsia="Times New Roman" w:hAnsi="Times New Roman CYR"/>
          <w:b/>
          <w:color w:val="auto"/>
          <w:szCs w:val="20"/>
          <w:lang w:val="uk-UA" w:bidi="ar-SA" w:eastAsia="uk-UA"/>
        </w:rPr>
      </w:pPr>
      <w:r>
        <w:rPr>
          <w:rFonts w:ascii="Times New Roman CYR" w:cs="Times New Roman CYR" w:eastAsia="Times New Roman" w:hAnsi="Times New Roman CYR"/>
          <w:b/>
          <w:color w:val="auto"/>
          <w:szCs w:val="20"/>
          <w:lang w:val="uk-UA" w:bidi="ar-SA" w:eastAsia="uk-UA"/>
        </w:rPr>
        <w:t xml:space="preserve">                                                                           ЗАТВЕРДЖУЮ</w:t>
      </w:r>
    </w:p>
    <w:p>
      <w:pPr>
        <w:pStyle w:val="style0"/>
        <w:widowControl/>
        <w:ind w:left="5245" w:hanging="5245"/>
        <w:rPr>
          <w:rFonts w:ascii="Times New Roman" w:cs="Times New Roman" w:eastAsia="Times New Roman" w:hAnsi="Times New Roman"/>
          <w:color w:val="auto"/>
          <w:sz w:val="28"/>
          <w:szCs w:val="28"/>
          <w:lang w:val="uk-UA" w:bidi="ar-SA" w:eastAsia="ru-RU"/>
        </w:rPr>
      </w:pPr>
      <w:r>
        <w:rPr>
          <w:rFonts w:ascii="Times New Roman" w:cs="Times New Roman" w:eastAsia="Times New Roman" w:hAnsi="Times New Roman"/>
          <w:color w:val="auto"/>
          <w:sz w:val="28"/>
          <w:szCs w:val="28"/>
          <w:lang w:val="uk-UA" w:bidi="ar-SA" w:eastAsia="ru-RU"/>
        </w:rPr>
        <w:t xml:space="preserve">                                                                           К</w:t>
      </w:r>
      <w:r>
        <w:rPr>
          <w:rFonts w:ascii="Times New Roman" w:cs="Times New Roman" w:eastAsia="Times New Roman" w:hAnsi="Times New Roman"/>
          <w:color w:val="auto"/>
          <w:sz w:val="28"/>
          <w:szCs w:val="28"/>
          <w:lang w:val="uk-UA" w:bidi="ar-SA" w:eastAsia="ru-RU"/>
        </w:rPr>
        <w:t>ерівник  КЗЗСО</w:t>
      </w:r>
      <w:r>
        <w:rPr>
          <w:rFonts w:ascii="Times New Roman" w:cs="Times New Roman" w:eastAsia="Times New Roman" w:hAnsi="Times New Roman"/>
          <w:color w:val="auto"/>
          <w:sz w:val="28"/>
          <w:szCs w:val="28"/>
          <w:lang w:val="uk-UA" w:bidi="ar-SA" w:eastAsia="ru-RU"/>
        </w:rPr>
        <w:t xml:space="preserve"> </w:t>
      </w:r>
      <w:r>
        <w:rPr>
          <w:rFonts w:ascii="Times New Roman" w:cs="Times New Roman" w:eastAsia="Times New Roman" w:hAnsi="Times New Roman"/>
          <w:color w:val="auto"/>
          <w:sz w:val="28"/>
          <w:szCs w:val="28"/>
          <w:lang w:val="uk-UA" w:bidi="ar-SA" w:eastAsia="ru-RU"/>
        </w:rPr>
        <w:t>«</w:t>
      </w:r>
      <w:r>
        <w:rPr>
          <w:rFonts w:ascii="Times New Roman" w:cs="Times New Roman" w:eastAsia="Times New Roman" w:hAnsi="Times New Roman"/>
          <w:color w:val="auto"/>
          <w:sz w:val="28"/>
          <w:szCs w:val="28"/>
          <w:lang w:val="uk-UA" w:bidi="ar-SA" w:eastAsia="ru-RU"/>
        </w:rPr>
        <w:t xml:space="preserve">Боголюбський ліцей № 30 Луцької міської </w:t>
      </w:r>
      <w:r>
        <w:rPr>
          <w:rFonts w:ascii="Times New Roman" w:cs="Times New Roman" w:eastAsia="Times New Roman" w:hAnsi="Times New Roman"/>
          <w:color w:val="auto"/>
          <w:sz w:val="28"/>
          <w:szCs w:val="28"/>
          <w:lang w:val="uk-UA" w:bidi="ar-SA" w:eastAsia="ru-RU"/>
        </w:rPr>
        <w:t xml:space="preserve"> ради »                                                                           ______________  О.А.Довгальова</w:t>
      </w:r>
    </w:p>
    <w:p>
      <w:pPr>
        <w:pStyle w:val="style0"/>
        <w:widowControl/>
        <w:rPr>
          <w:rFonts w:ascii="Times New Roman" w:cs="Times New Roman" w:eastAsia="Times New Roman" w:hAnsi="Times New Roman"/>
          <w:color w:val="auto"/>
          <w:lang w:val="uk-UA" w:bidi="ar-SA" w:eastAsia="ru-RU"/>
        </w:rPr>
      </w:pPr>
    </w:p>
    <w:p>
      <w:pPr>
        <w:pStyle w:val="style0"/>
        <w:widowControl/>
        <w:rPr>
          <w:rFonts w:ascii="Times New Roman" w:cs="Times New Roman" w:eastAsia="Times New Roman" w:hAnsi="Times New Roman"/>
          <w:color w:val="auto"/>
          <w:lang w:val="uk-UA" w:bidi="ar-SA" w:eastAsia="ru-RU"/>
        </w:rPr>
      </w:pPr>
    </w:p>
    <w:p>
      <w:pPr>
        <w:pStyle w:val="style0"/>
        <w:widowControl/>
        <w:rPr>
          <w:rFonts w:ascii="Times New Roman" w:cs="Times New Roman" w:eastAsia="Times New Roman" w:hAnsi="Times New Roman"/>
          <w:color w:val="auto"/>
          <w:lang w:val="uk-UA" w:bidi="ar-SA" w:eastAsia="ru-RU"/>
        </w:rPr>
      </w:pPr>
    </w:p>
    <w:p>
      <w:pPr>
        <w:pStyle w:val="style0"/>
        <w:widowControl/>
        <w:rPr>
          <w:rFonts w:ascii="Times New Roman" w:cs="Times New Roman" w:eastAsia="Times New Roman" w:hAnsi="Times New Roman"/>
          <w:color w:val="auto"/>
          <w:lang w:val="uk-UA" w:bidi="ar-SA" w:eastAsia="ru-RU"/>
        </w:rPr>
      </w:pPr>
    </w:p>
    <w:p>
      <w:pPr>
        <w:pStyle w:val="style0"/>
        <w:widowControl/>
        <w:rPr>
          <w:rFonts w:ascii="Times New Roman" w:cs="Times New Roman" w:eastAsia="Times New Roman" w:hAnsi="Times New Roman"/>
          <w:color w:val="auto"/>
          <w:lang w:val="uk-UA" w:bidi="ar-SA" w:eastAsia="ru-RU"/>
        </w:rPr>
      </w:pPr>
    </w:p>
    <w:p>
      <w:pPr>
        <w:pStyle w:val="style0"/>
        <w:widowControl/>
        <w:rPr>
          <w:rFonts w:ascii="Times New Roman" w:cs="Times New Roman" w:eastAsia="Times New Roman" w:hAnsi="Times New Roman"/>
          <w:color w:val="auto"/>
          <w:sz w:val="56"/>
          <w:szCs w:val="56"/>
          <w:lang w:val="uk-UA" w:bidi="ar-SA" w:eastAsia="ru-RU"/>
        </w:rPr>
      </w:pPr>
    </w:p>
    <w:p>
      <w:pPr>
        <w:pStyle w:val="style0"/>
        <w:widowControl/>
        <w:jc w:val="center"/>
        <w:rPr>
          <w:rFonts w:ascii="Times New Roman" w:cs="Times New Roman" w:eastAsia="Times New Roman" w:hAnsi="Times New Roman"/>
          <w:color w:val="auto"/>
          <w:sz w:val="56"/>
          <w:szCs w:val="56"/>
          <w:lang w:val="uk-UA" w:bidi="ar-SA" w:eastAsia="ru-RU"/>
        </w:rPr>
      </w:pPr>
      <w:r>
        <w:rPr>
          <w:rFonts w:ascii="Times New Roman" w:cs="Times New Roman" w:eastAsia="Times New Roman" w:hAnsi="Times New Roman"/>
          <w:color w:val="auto"/>
          <w:sz w:val="56"/>
          <w:szCs w:val="56"/>
          <w:lang w:val="uk-UA" w:bidi="ar-SA" w:eastAsia="ru-RU"/>
        </w:rPr>
        <w:t>Освітня програма</w:t>
      </w:r>
    </w:p>
    <w:p>
      <w:pPr>
        <w:pStyle w:val="style0"/>
        <w:widowControl/>
        <w:jc w:val="center"/>
        <w:rPr>
          <w:rFonts w:ascii="Times New Roman" w:cs="Times New Roman" w:eastAsia="Times New Roman" w:hAnsi="Times New Roman"/>
          <w:color w:val="auto"/>
          <w:lang w:val="uk-UA" w:bidi="ar-SA" w:eastAsia="ru-RU"/>
        </w:rPr>
      </w:pPr>
    </w:p>
    <w:p>
      <w:pPr>
        <w:pStyle w:val="style0"/>
        <w:widowControl/>
        <w:rPr>
          <w:rFonts w:ascii="Times New Roman" w:cs="Times New Roman" w:eastAsia="Times New Roman" w:hAnsi="Times New Roman"/>
          <w:color w:val="auto"/>
          <w:lang w:val="uk-UA" w:bidi="ar-SA" w:eastAsia="ru-RU"/>
        </w:rPr>
      </w:pPr>
    </w:p>
    <w:p>
      <w:pPr>
        <w:pStyle w:val="style0"/>
        <w:widowControl/>
        <w:jc w:val="center"/>
        <w:rPr>
          <w:rFonts w:ascii="Times New Roman" w:cs="Times New Roman" w:eastAsia="Times New Roman" w:hAnsi="Times New Roman"/>
          <w:color w:val="auto"/>
          <w:sz w:val="48"/>
          <w:szCs w:val="48"/>
          <w:lang w:val="uk-UA" w:bidi="ar-SA" w:eastAsia="ru-RU"/>
        </w:rPr>
      </w:pPr>
      <w:r>
        <w:rPr>
          <w:rFonts w:ascii="Times New Roman" w:cs="Times New Roman" w:eastAsia="Times New Roman" w:hAnsi="Times New Roman"/>
          <w:color w:val="auto"/>
          <w:sz w:val="48"/>
          <w:szCs w:val="48"/>
          <w:lang w:val="uk-UA" w:bidi="ar-SA" w:eastAsia="ru-RU"/>
        </w:rPr>
        <w:t xml:space="preserve">КЗЗСО </w:t>
      </w:r>
      <w:r>
        <w:rPr>
          <w:rFonts w:ascii="Times New Roman" w:cs="Times New Roman" w:eastAsia="Times New Roman" w:hAnsi="Times New Roman"/>
          <w:color w:val="auto"/>
          <w:sz w:val="48"/>
          <w:szCs w:val="48"/>
          <w:lang w:val="uk-UA" w:bidi="ar-SA" w:eastAsia="ru-RU"/>
        </w:rPr>
        <w:t>«Боголюбський ліцей</w:t>
      </w:r>
      <w:r>
        <w:rPr>
          <w:rFonts w:ascii="Times New Roman" w:cs="Times New Roman" w:eastAsia="Times New Roman" w:hAnsi="Times New Roman"/>
          <w:color w:val="auto"/>
          <w:sz w:val="48"/>
          <w:szCs w:val="48"/>
          <w:lang w:val="uk-UA" w:bidi="ar-SA" w:eastAsia="ru-RU"/>
        </w:rPr>
        <w:t xml:space="preserve"> № 30</w:t>
      </w:r>
    </w:p>
    <w:p>
      <w:pPr>
        <w:pStyle w:val="style0"/>
        <w:widowControl/>
        <w:jc w:val="center"/>
        <w:rPr>
          <w:rFonts w:ascii="Times New Roman" w:cs="Times New Roman" w:eastAsia="Times New Roman" w:hAnsi="Times New Roman"/>
          <w:color w:val="auto"/>
          <w:sz w:val="48"/>
          <w:szCs w:val="48"/>
          <w:lang w:val="uk-UA" w:bidi="ar-SA" w:eastAsia="ru-RU"/>
        </w:rPr>
      </w:pPr>
      <w:r>
        <w:rPr>
          <w:rFonts w:ascii="Times New Roman" w:cs="Times New Roman" w:eastAsia="Times New Roman" w:hAnsi="Times New Roman"/>
          <w:color w:val="auto"/>
          <w:sz w:val="48"/>
          <w:szCs w:val="48"/>
          <w:lang w:val="uk-UA" w:bidi="ar-SA" w:eastAsia="ru-RU"/>
        </w:rPr>
        <w:t xml:space="preserve"> Луцької міської </w:t>
      </w:r>
      <w:r>
        <w:rPr>
          <w:rFonts w:ascii="Times New Roman" w:cs="Times New Roman" w:eastAsia="Times New Roman" w:hAnsi="Times New Roman"/>
          <w:color w:val="auto"/>
          <w:sz w:val="48"/>
          <w:szCs w:val="48"/>
          <w:lang w:val="uk-UA" w:bidi="ar-SA" w:eastAsia="ru-RU"/>
        </w:rPr>
        <w:t xml:space="preserve"> ради » </w:t>
      </w:r>
    </w:p>
    <w:p>
      <w:pPr>
        <w:pStyle w:val="style0"/>
        <w:widowControl/>
        <w:rPr>
          <w:rFonts w:ascii="Times New Roman" w:cs="Times New Roman" w:eastAsia="Times New Roman" w:hAnsi="Times New Roman"/>
          <w:color w:val="auto"/>
          <w:sz w:val="52"/>
          <w:szCs w:val="52"/>
          <w:lang w:val="uk-UA" w:bidi="ar-SA" w:eastAsia="ru-RU"/>
        </w:rPr>
      </w:pPr>
    </w:p>
    <w:p>
      <w:pPr>
        <w:pStyle w:val="style0"/>
        <w:widowControl/>
        <w:spacing w:lineRule="auto" w:line="256"/>
        <w:jc w:val="center"/>
        <w:rPr>
          <w:rFonts w:ascii="Times New Roman" w:cs="Times New Roman" w:eastAsia="Calibri" w:hAnsi="Times New Roman"/>
          <w:color w:val="auto"/>
          <w:sz w:val="28"/>
          <w:szCs w:val="28"/>
          <w:lang w:val="ru-RU" w:bidi="ar-SA" w:eastAsia="ru-RU"/>
        </w:rPr>
      </w:pPr>
      <w:r>
        <w:rPr>
          <w:rFonts w:ascii="Times New Roman" w:cs="Times New Roman" w:eastAsia="Calibri" w:hAnsi="Times New Roman"/>
          <w:color w:val="auto"/>
          <w:sz w:val="28"/>
          <w:szCs w:val="28"/>
          <w:lang w:val="ru-RU" w:bidi="ar-SA" w:eastAsia="ru-RU"/>
        </w:rPr>
        <w:t>на 202</w:t>
      </w:r>
      <w:r>
        <w:rPr>
          <w:rFonts w:ascii="Times New Roman" w:cs="Times New Roman" w:eastAsia="Calibri" w:hAnsi="Times New Roman"/>
          <w:color w:val="auto"/>
          <w:sz w:val="28"/>
          <w:szCs w:val="28"/>
          <w:lang w:val="ru-RU" w:bidi="ar-SA" w:eastAsia="ru-RU"/>
        </w:rPr>
        <w:t>1</w:t>
      </w:r>
      <w:r>
        <w:rPr>
          <w:rFonts w:ascii="Times New Roman" w:cs="Times New Roman" w:eastAsia="Calibri" w:hAnsi="Times New Roman"/>
          <w:color w:val="auto"/>
          <w:sz w:val="28"/>
          <w:szCs w:val="28"/>
          <w:lang w:val="ru-RU" w:bidi="ar-SA" w:eastAsia="ru-RU"/>
        </w:rPr>
        <w:t>-202</w:t>
      </w:r>
      <w:r>
        <w:rPr>
          <w:rFonts w:ascii="Times New Roman" w:cs="Times New Roman" w:eastAsia="Calibri" w:hAnsi="Times New Roman"/>
          <w:color w:val="auto"/>
          <w:sz w:val="28"/>
          <w:szCs w:val="28"/>
          <w:lang w:val="ru-RU" w:bidi="ar-SA" w:eastAsia="ru-RU"/>
        </w:rPr>
        <w:t>2</w:t>
      </w:r>
      <w:r>
        <w:rPr>
          <w:rFonts w:ascii="Times New Roman" w:cs="Times New Roman" w:eastAsia="Calibri" w:hAnsi="Times New Roman"/>
          <w:color w:val="auto"/>
          <w:sz w:val="28"/>
          <w:szCs w:val="28"/>
          <w:lang w:val="ru-RU" w:bidi="ar-SA" w:eastAsia="ru-RU"/>
        </w:rPr>
        <w:t xml:space="preserve"> </w:t>
      </w:r>
      <w:r>
        <w:rPr>
          <w:rFonts w:ascii="Times New Roman" w:cs="Times New Roman" w:eastAsia="Calibri" w:hAnsi="Times New Roman"/>
          <w:color w:val="auto"/>
          <w:sz w:val="28"/>
          <w:szCs w:val="28"/>
          <w:lang w:val="ru-RU" w:bidi="ar-SA" w:eastAsia="ru-RU"/>
        </w:rPr>
        <w:t>навчальний</w:t>
      </w:r>
      <w:r>
        <w:rPr>
          <w:rFonts w:ascii="Times New Roman" w:cs="Times New Roman" w:eastAsia="Calibri" w:hAnsi="Times New Roman"/>
          <w:color w:val="auto"/>
          <w:sz w:val="28"/>
          <w:szCs w:val="28"/>
          <w:lang w:val="ru-RU" w:bidi="ar-SA" w:eastAsia="ru-RU"/>
        </w:rPr>
        <w:t xml:space="preserve"> </w:t>
      </w:r>
      <w:r>
        <w:rPr>
          <w:rFonts w:ascii="Times New Roman" w:cs="Times New Roman" w:eastAsia="Calibri" w:hAnsi="Times New Roman"/>
          <w:color w:val="auto"/>
          <w:sz w:val="28"/>
          <w:szCs w:val="28"/>
          <w:lang w:val="ru-RU" w:bidi="ar-SA" w:eastAsia="ru-RU"/>
        </w:rPr>
        <w:t>р</w:t>
      </w:r>
      <w:r>
        <w:rPr>
          <w:rFonts w:ascii="Times New Roman" w:cs="Times New Roman" w:eastAsia="Calibri" w:hAnsi="Times New Roman"/>
          <w:color w:val="auto"/>
          <w:sz w:val="28"/>
          <w:szCs w:val="28"/>
          <w:lang w:val="ru-RU" w:bidi="ar-SA" w:eastAsia="ru-RU"/>
        </w:rPr>
        <w:t>ік</w:t>
      </w:r>
    </w:p>
    <w:p>
      <w:pPr>
        <w:pStyle w:val="style0"/>
        <w:widowControl/>
        <w:spacing w:lineRule="auto" w:line="256"/>
        <w:jc w:val="center"/>
        <w:rPr>
          <w:rFonts w:ascii="Times New Roman" w:cs="Times New Roman" w:eastAsia="Calibri" w:hAnsi="Times New Roman"/>
          <w:color w:val="auto"/>
          <w:sz w:val="28"/>
          <w:szCs w:val="28"/>
          <w:lang w:val="ru-RU" w:bidi="ar-SA" w:eastAsia="ru-RU"/>
        </w:rPr>
      </w:pPr>
    </w:p>
    <w:p>
      <w:pPr>
        <w:pStyle w:val="style0"/>
        <w:widowControl/>
        <w:spacing w:lineRule="auto" w:line="256"/>
        <w:jc w:val="center"/>
        <w:rPr>
          <w:rFonts w:ascii="Times New Roman" w:cs="Times New Roman" w:eastAsia="Calibri" w:hAnsi="Times New Roman"/>
          <w:color w:val="auto"/>
          <w:sz w:val="28"/>
          <w:szCs w:val="28"/>
          <w:lang w:val="ru-RU" w:bidi="ar-SA" w:eastAsia="ru-RU"/>
        </w:rPr>
      </w:pPr>
      <w:r>
        <w:rPr>
          <w:rFonts w:ascii="Times New Roman" w:cs="Times New Roman" w:eastAsia="Calibri" w:hAnsi="Times New Roman"/>
          <w:color w:val="auto"/>
          <w:sz w:val="28"/>
          <w:szCs w:val="28"/>
          <w:lang w:val="ru-RU" w:bidi="ar-SA" w:eastAsia="ru-RU"/>
        </w:rPr>
        <w:t xml:space="preserve">РОЗДІЛ </w:t>
      </w:r>
      <w:r>
        <w:rPr>
          <w:rFonts w:ascii="Times New Roman" w:cs="Times New Roman" w:eastAsia="Calibri" w:hAnsi="Times New Roman"/>
          <w:color w:val="auto"/>
          <w:sz w:val="28"/>
          <w:szCs w:val="28"/>
          <w:lang w:val="ru-RU" w:bidi="ar-SA" w:eastAsia="ru-RU"/>
        </w:rPr>
        <w:t>3</w:t>
      </w:r>
    </w:p>
    <w:p>
      <w:pPr>
        <w:pStyle w:val="style0"/>
        <w:widowControl/>
        <w:spacing w:lineRule="auto" w:line="256"/>
        <w:jc w:val="center"/>
        <w:rPr>
          <w:rFonts w:ascii="Times New Roman" w:cs="Times New Roman" w:eastAsia="Calibri" w:hAnsi="Times New Roman"/>
          <w:color w:val="auto"/>
          <w:sz w:val="28"/>
          <w:szCs w:val="28"/>
          <w:lang w:val="uk-UA" w:bidi="ar-SA" w:eastAsia="ru-RU"/>
        </w:rPr>
      </w:pPr>
      <w:r>
        <w:rPr>
          <w:rFonts w:ascii="Times New Roman" w:cs="Times New Roman" w:eastAsia="Calibri" w:hAnsi="Times New Roman"/>
          <w:color w:val="auto"/>
          <w:sz w:val="28"/>
          <w:szCs w:val="28"/>
          <w:lang w:val="uk-UA" w:bidi="ar-SA" w:eastAsia="ru-RU"/>
        </w:rPr>
        <w:t>С</w:t>
      </w:r>
      <w:r>
        <w:rPr>
          <w:rFonts w:ascii="Times New Roman" w:cs="Times New Roman" w:eastAsia="Calibri" w:hAnsi="Times New Roman"/>
          <w:color w:val="auto"/>
          <w:sz w:val="28"/>
          <w:szCs w:val="28"/>
          <w:lang w:val="uk-UA" w:bidi="ar-SA" w:eastAsia="ru-RU"/>
        </w:rPr>
        <w:t xml:space="preserve">тарша </w:t>
      </w:r>
      <w:r>
        <w:rPr>
          <w:rFonts w:ascii="Times New Roman" w:cs="Times New Roman" w:eastAsia="Calibri" w:hAnsi="Times New Roman"/>
          <w:color w:val="auto"/>
          <w:sz w:val="28"/>
          <w:szCs w:val="28"/>
          <w:lang w:val="uk-UA" w:bidi="ar-SA" w:eastAsia="ru-RU"/>
        </w:rPr>
        <w:t xml:space="preserve">школа </w:t>
      </w:r>
      <w:r>
        <w:rPr>
          <w:rFonts w:ascii="Times New Roman" w:cs="Times New Roman" w:eastAsia="Calibri" w:hAnsi="Times New Roman"/>
          <w:color w:val="auto"/>
          <w:sz w:val="28"/>
          <w:szCs w:val="28"/>
          <w:lang w:val="uk-UA" w:bidi="ar-SA" w:eastAsia="ru-RU"/>
        </w:rPr>
        <w:t>10-11</w:t>
      </w:r>
      <w:r>
        <w:rPr>
          <w:rFonts w:ascii="Times New Roman" w:cs="Times New Roman" w:eastAsia="Calibri" w:hAnsi="Times New Roman"/>
          <w:color w:val="auto"/>
          <w:sz w:val="28"/>
          <w:szCs w:val="28"/>
          <w:lang w:val="uk-UA" w:bidi="ar-SA" w:eastAsia="ru-RU"/>
        </w:rPr>
        <w:t xml:space="preserve"> кл</w:t>
      </w:r>
      <w:r>
        <w:rPr>
          <w:rFonts w:ascii="Times New Roman" w:cs="Times New Roman" w:eastAsia="Calibri" w:hAnsi="Times New Roman"/>
          <w:color w:val="auto"/>
          <w:sz w:val="28"/>
          <w:szCs w:val="28"/>
          <w:lang w:val="uk-UA" w:bidi="ar-SA" w:eastAsia="ru-RU"/>
        </w:rPr>
        <w:t>а</w:t>
      </w:r>
      <w:r>
        <w:rPr>
          <w:rFonts w:ascii="Times New Roman" w:cs="Times New Roman" w:eastAsia="Calibri" w:hAnsi="Times New Roman"/>
          <w:color w:val="auto"/>
          <w:sz w:val="28"/>
          <w:szCs w:val="28"/>
          <w:lang w:val="uk-UA" w:bidi="ar-SA" w:eastAsia="ru-RU"/>
        </w:rPr>
        <w:t>си</w:t>
      </w:r>
    </w:p>
    <w:p>
      <w:pPr>
        <w:pStyle w:val="style0"/>
        <w:widowControl/>
        <w:rPr>
          <w:rFonts w:ascii="Times New Roman" w:cs="Times New Roman" w:eastAsia="Times New Roman" w:hAnsi="Times New Roman"/>
          <w:color w:val="auto"/>
          <w:lang w:val="uk-UA" w:bidi="ar-SA" w:eastAsia="ru-RU"/>
        </w:rPr>
      </w:pPr>
    </w:p>
    <w:p>
      <w:pPr>
        <w:pStyle w:val="style0"/>
        <w:widowControl/>
        <w:rPr>
          <w:rFonts w:ascii="Times New Roman" w:cs="Times New Roman" w:eastAsia="Times New Roman" w:hAnsi="Times New Roman"/>
          <w:color w:val="auto"/>
          <w:lang w:val="uk-UA" w:bidi="ar-SA" w:eastAsia="ru-RU"/>
        </w:rPr>
      </w:pPr>
    </w:p>
    <w:p>
      <w:pPr>
        <w:pStyle w:val="style0"/>
        <w:widowControl/>
        <w:rPr>
          <w:rFonts w:ascii="Times New Roman" w:cs="Times New Roman" w:eastAsia="Times New Roman" w:hAnsi="Times New Roman"/>
          <w:color w:val="auto"/>
          <w:lang w:val="uk-UA" w:bidi="ar-SA" w:eastAsia="ru-RU"/>
        </w:rPr>
      </w:pPr>
    </w:p>
    <w:p>
      <w:pPr>
        <w:pStyle w:val="style0"/>
        <w:widowControl/>
        <w:rPr>
          <w:rFonts w:ascii="Times New Roman" w:cs="Times New Roman" w:eastAsia="Times New Roman" w:hAnsi="Times New Roman"/>
          <w:color w:val="auto"/>
          <w:lang w:val="uk-UA" w:bidi="ar-SA" w:eastAsia="ru-RU"/>
        </w:rPr>
      </w:pPr>
    </w:p>
    <w:p>
      <w:pPr>
        <w:pStyle w:val="style0"/>
        <w:widowControl/>
        <w:rPr>
          <w:rFonts w:ascii="Times New Roman" w:cs="Times New Roman" w:eastAsia="Times New Roman" w:hAnsi="Times New Roman"/>
          <w:color w:val="auto"/>
          <w:lang w:val="uk-UA" w:bidi="ar-SA" w:eastAsia="ru-RU"/>
        </w:rPr>
      </w:pPr>
    </w:p>
    <w:p>
      <w:pPr>
        <w:pStyle w:val="style0"/>
        <w:widowControl/>
        <w:rPr>
          <w:rFonts w:ascii="Times New Roman" w:cs="Times New Roman" w:eastAsia="Times New Roman" w:hAnsi="Times New Roman"/>
          <w:color w:val="auto"/>
          <w:lang w:val="uk-UA" w:bidi="ar-SA" w:eastAsia="ru-RU"/>
        </w:rPr>
      </w:pPr>
    </w:p>
    <w:p>
      <w:pPr>
        <w:pStyle w:val="style0"/>
        <w:widowControl/>
        <w:rPr>
          <w:rFonts w:ascii="Times New Roman" w:cs="Times New Roman" w:eastAsia="Times New Roman" w:hAnsi="Times New Roman"/>
          <w:color w:val="auto"/>
          <w:lang w:val="uk-UA" w:bidi="ar-SA" w:eastAsia="ru-RU"/>
        </w:rPr>
      </w:pPr>
    </w:p>
    <w:p>
      <w:pPr>
        <w:pStyle w:val="style0"/>
        <w:widowControl/>
        <w:rPr>
          <w:rFonts w:ascii="Times New Roman" w:cs="Times New Roman" w:eastAsia="Times New Roman" w:hAnsi="Times New Roman"/>
          <w:color w:val="auto"/>
          <w:lang w:val="uk-UA" w:bidi="ar-SA" w:eastAsia="ru-RU"/>
        </w:rPr>
      </w:pPr>
    </w:p>
    <w:p>
      <w:pPr>
        <w:pStyle w:val="style0"/>
        <w:widowControl/>
        <w:rPr>
          <w:rFonts w:ascii="Times New Roman" w:cs="Times New Roman" w:eastAsia="Times New Roman" w:hAnsi="Times New Roman"/>
          <w:color w:val="auto"/>
          <w:lang w:val="uk-UA" w:bidi="ar-SA" w:eastAsia="ru-RU"/>
        </w:rPr>
      </w:pPr>
    </w:p>
    <w:p>
      <w:pPr>
        <w:pStyle w:val="style0"/>
        <w:widowControl/>
        <w:rPr>
          <w:rFonts w:ascii="Times New Roman" w:cs="Times New Roman" w:eastAsia="Times New Roman" w:hAnsi="Times New Roman"/>
          <w:color w:val="auto"/>
          <w:lang w:val="uk-UA" w:bidi="ar-SA" w:eastAsia="ru-RU"/>
        </w:rPr>
      </w:pPr>
    </w:p>
    <w:p>
      <w:pPr>
        <w:pStyle w:val="style0"/>
        <w:widowControl/>
        <w:rPr>
          <w:rFonts w:ascii="Times New Roman" w:cs="Times New Roman" w:eastAsia="Times New Roman" w:hAnsi="Times New Roman"/>
          <w:color w:val="auto"/>
          <w:lang w:val="uk-UA" w:bidi="ar-SA" w:eastAsia="ru-RU"/>
        </w:rPr>
      </w:pPr>
    </w:p>
    <w:p>
      <w:pPr>
        <w:pStyle w:val="style0"/>
        <w:widowControl/>
        <w:rPr>
          <w:rFonts w:ascii="Times New Roman" w:cs="Times New Roman" w:eastAsia="Times New Roman" w:hAnsi="Times New Roman"/>
          <w:color w:val="auto"/>
          <w:lang w:val="uk-UA" w:bidi="ar-SA" w:eastAsia="ru-RU"/>
        </w:rPr>
      </w:pPr>
    </w:p>
    <w:p>
      <w:pPr>
        <w:pStyle w:val="style0"/>
        <w:widowControl/>
        <w:rPr>
          <w:rFonts w:ascii="Times New Roman" w:cs="Times New Roman" w:eastAsia="Times New Roman" w:hAnsi="Times New Roman"/>
          <w:color w:val="auto"/>
          <w:lang w:val="uk-UA" w:bidi="ar-SA" w:eastAsia="ru-RU"/>
        </w:rPr>
      </w:pPr>
    </w:p>
    <w:p>
      <w:pPr>
        <w:pStyle w:val="style0"/>
        <w:widowControl/>
        <w:rPr>
          <w:rFonts w:ascii="Times New Roman" w:cs="Times New Roman" w:eastAsia="Times New Roman" w:hAnsi="Times New Roman"/>
          <w:color w:val="auto"/>
          <w:lang w:val="ru-RU" w:bidi="ar-SA" w:eastAsia="ru-RU"/>
        </w:rPr>
      </w:pPr>
    </w:p>
    <w:p>
      <w:pPr>
        <w:pStyle w:val="style0"/>
        <w:widowControl/>
        <w:rPr>
          <w:rFonts w:ascii="Times New Roman" w:cs="Times New Roman" w:eastAsia="Times New Roman" w:hAnsi="Times New Roman"/>
          <w:color w:val="auto"/>
          <w:lang w:val="uk-UA" w:bidi="ar-SA" w:eastAsia="ru-RU"/>
        </w:rPr>
      </w:pPr>
    </w:p>
    <w:p>
      <w:pPr>
        <w:pStyle w:val="style0"/>
        <w:widowControl/>
        <w:rPr>
          <w:rFonts w:ascii="Times New Roman" w:cs="Times New Roman" w:eastAsia="Times New Roman" w:hAnsi="Times New Roman"/>
          <w:color w:val="auto"/>
          <w:lang w:val="uk-UA" w:bidi="ar-SA" w:eastAsia="ru-RU"/>
        </w:rPr>
      </w:pPr>
    </w:p>
    <w:p>
      <w:pPr>
        <w:pStyle w:val="style0"/>
        <w:widowControl/>
        <w:rPr>
          <w:rFonts w:ascii="Times New Roman" w:cs="Times New Roman" w:eastAsia="Times New Roman" w:hAnsi="Times New Roman"/>
          <w:color w:val="auto"/>
          <w:lang w:val="uk-UA" w:bidi="ar-SA" w:eastAsia="ru-RU"/>
        </w:rPr>
      </w:pPr>
    </w:p>
    <w:p>
      <w:pPr>
        <w:pStyle w:val="style0"/>
        <w:widowControl/>
        <w:ind w:left="5529" w:hanging="5529"/>
        <w:rPr>
          <w:rFonts w:ascii="Times New Roman" w:cs="Times New Roman" w:eastAsia="Times New Roman" w:hAnsi="Times New Roman"/>
          <w:color w:val="auto"/>
          <w:sz w:val="28"/>
          <w:szCs w:val="28"/>
          <w:lang w:val="uk-UA" w:bidi="ar-SA" w:eastAsia="ru-RU"/>
        </w:rPr>
      </w:pPr>
      <w:r>
        <w:rPr>
          <w:rFonts w:ascii="Times New Roman" w:cs="Times New Roman" w:eastAsia="Times New Roman" w:hAnsi="Times New Roman"/>
          <w:color w:val="auto"/>
          <w:sz w:val="28"/>
          <w:szCs w:val="28"/>
          <w:lang w:val="uk-UA" w:bidi="ar-SA" w:eastAsia="ru-RU"/>
        </w:rPr>
        <w:t xml:space="preserve">                                                                             </w:t>
      </w:r>
      <w:r>
        <w:rPr>
          <w:rFonts w:ascii="Times New Roman" w:cs="Times New Roman" w:eastAsia="Times New Roman" w:hAnsi="Times New Roman"/>
          <w:color w:val="auto"/>
          <w:sz w:val="28"/>
          <w:szCs w:val="28"/>
          <w:lang w:val="uk-UA" w:bidi="ar-SA" w:eastAsia="ru-RU"/>
        </w:rPr>
        <w:t xml:space="preserve">  </w:t>
      </w:r>
      <w:r>
        <w:rPr>
          <w:rFonts w:ascii="Times New Roman" w:cs="Times New Roman" w:eastAsia="Times New Roman" w:hAnsi="Times New Roman"/>
          <w:color w:val="auto"/>
          <w:sz w:val="28"/>
          <w:szCs w:val="28"/>
          <w:lang w:val="uk-UA" w:bidi="ar-SA" w:eastAsia="ru-RU"/>
        </w:rPr>
        <w:t xml:space="preserve">  </w:t>
      </w:r>
      <w:r>
        <w:rPr>
          <w:rFonts w:ascii="Times New Roman" w:cs="Times New Roman" w:eastAsia="Times New Roman" w:hAnsi="Times New Roman"/>
          <w:color w:val="auto"/>
          <w:sz w:val="28"/>
          <w:szCs w:val="28"/>
          <w:lang w:val="uk-UA" w:bidi="ar-SA" w:eastAsia="ru-RU"/>
        </w:rPr>
        <w:t xml:space="preserve"> </w:t>
      </w:r>
      <w:r>
        <w:rPr>
          <w:rFonts w:ascii="Times New Roman" w:cs="Times New Roman" w:eastAsia="Times New Roman" w:hAnsi="Times New Roman"/>
          <w:color w:val="auto"/>
          <w:sz w:val="28"/>
          <w:szCs w:val="28"/>
          <w:lang w:val="uk-UA" w:bidi="ar-SA" w:eastAsia="ru-RU"/>
        </w:rPr>
        <w:t>СХВАЛЕНО</w:t>
      </w:r>
    </w:p>
    <w:p>
      <w:pPr>
        <w:pStyle w:val="style0"/>
        <w:widowControl/>
        <w:ind w:left="5529" w:hanging="5529"/>
        <w:rPr>
          <w:rFonts w:ascii="Times New Roman" w:cs="Times New Roman" w:eastAsia="Times New Roman" w:hAnsi="Times New Roman"/>
          <w:color w:val="auto"/>
          <w:sz w:val="28"/>
          <w:szCs w:val="28"/>
          <w:lang w:val="uk-UA" w:bidi="ar-SA" w:eastAsia="ru-RU"/>
        </w:rPr>
      </w:pPr>
      <w:r>
        <w:rPr>
          <w:rFonts w:ascii="Times New Roman" w:cs="Times New Roman" w:eastAsia="Times New Roman" w:hAnsi="Times New Roman"/>
          <w:color w:val="auto"/>
          <w:sz w:val="28"/>
          <w:szCs w:val="28"/>
          <w:lang w:val="uk-UA" w:bidi="ar-SA" w:eastAsia="ru-RU"/>
        </w:rPr>
        <w:t xml:space="preserve">                                                                              </w:t>
      </w:r>
      <w:r>
        <w:rPr>
          <w:rFonts w:ascii="Times New Roman" w:cs="Times New Roman" w:eastAsia="Times New Roman" w:hAnsi="Times New Roman"/>
          <w:color w:val="auto"/>
          <w:sz w:val="28"/>
          <w:szCs w:val="28"/>
          <w:lang w:val="uk-UA" w:bidi="ar-SA" w:eastAsia="ru-RU"/>
        </w:rPr>
        <w:t xml:space="preserve">   </w:t>
      </w:r>
      <w:r>
        <w:rPr>
          <w:rFonts w:ascii="Times New Roman" w:cs="Times New Roman" w:eastAsia="Times New Roman" w:hAnsi="Times New Roman"/>
          <w:color w:val="auto"/>
          <w:sz w:val="28"/>
          <w:szCs w:val="28"/>
          <w:lang w:val="uk-UA" w:bidi="ar-SA" w:eastAsia="ru-RU"/>
        </w:rPr>
        <w:t xml:space="preserve"> Педагогічна рада </w:t>
      </w:r>
    </w:p>
    <w:p>
      <w:pPr>
        <w:pStyle w:val="style0"/>
        <w:widowControl/>
        <w:ind w:left="5529" w:hanging="5529"/>
        <w:rPr>
          <w:rFonts w:ascii="Times New Roman" w:cs="Times New Roman" w:eastAsia="Times New Roman" w:hAnsi="Times New Roman"/>
          <w:color w:val="auto"/>
          <w:sz w:val="28"/>
          <w:szCs w:val="28"/>
          <w:lang w:val="uk-UA" w:bidi="ar-SA" w:eastAsia="ru-RU"/>
        </w:rPr>
      </w:pPr>
      <w:r>
        <w:rPr>
          <w:rFonts w:ascii="Times New Roman" w:cs="Times New Roman" w:eastAsia="Times New Roman" w:hAnsi="Times New Roman"/>
          <w:color w:val="auto"/>
          <w:sz w:val="28"/>
          <w:szCs w:val="28"/>
          <w:lang w:val="uk-UA" w:bidi="ar-SA" w:eastAsia="ru-RU"/>
        </w:rPr>
        <w:t xml:space="preserve">                                                                              </w:t>
      </w:r>
      <w:r>
        <w:rPr>
          <w:rFonts w:ascii="Times New Roman" w:cs="Times New Roman" w:eastAsia="Times New Roman" w:hAnsi="Times New Roman"/>
          <w:color w:val="auto"/>
          <w:sz w:val="28"/>
          <w:szCs w:val="28"/>
          <w:lang w:val="uk-UA" w:bidi="ar-SA" w:eastAsia="ru-RU"/>
        </w:rPr>
        <w:t xml:space="preserve">  </w:t>
      </w:r>
      <w:r>
        <w:rPr>
          <w:rFonts w:ascii="Times New Roman" w:cs="Times New Roman" w:eastAsia="Times New Roman" w:hAnsi="Times New Roman"/>
          <w:color w:val="auto"/>
          <w:sz w:val="28"/>
          <w:szCs w:val="28"/>
          <w:lang w:val="uk-UA" w:bidi="ar-SA" w:eastAsia="ru-RU"/>
        </w:rPr>
        <w:t xml:space="preserve"> </w:t>
      </w:r>
      <w:r>
        <w:rPr>
          <w:rFonts w:ascii="Times New Roman" w:cs="Times New Roman" w:eastAsia="Times New Roman" w:hAnsi="Times New Roman"/>
          <w:color w:val="auto"/>
          <w:sz w:val="28"/>
          <w:szCs w:val="28"/>
          <w:lang w:val="uk-UA" w:bidi="ar-SA" w:eastAsia="ru-RU"/>
        </w:rPr>
        <w:t xml:space="preserve">  </w:t>
      </w:r>
      <w:r>
        <w:rPr>
          <w:rFonts w:ascii="Times New Roman" w:cs="Times New Roman" w:eastAsia="Times New Roman" w:hAnsi="Times New Roman"/>
          <w:color w:val="auto"/>
          <w:sz w:val="28"/>
          <w:szCs w:val="28"/>
          <w:lang w:val="uk-UA" w:bidi="ar-SA" w:eastAsia="ru-RU"/>
        </w:rPr>
        <w:t xml:space="preserve">протокол № ____ </w:t>
      </w:r>
    </w:p>
    <w:p>
      <w:pPr>
        <w:pStyle w:val="style0"/>
        <w:widowControl/>
        <w:ind w:left="5529" w:hanging="5529"/>
        <w:rPr>
          <w:rFonts w:ascii="Times New Roman" w:cs="Times New Roman" w:eastAsia="Times New Roman" w:hAnsi="Times New Roman"/>
          <w:color w:val="auto"/>
          <w:sz w:val="28"/>
          <w:szCs w:val="28"/>
          <w:lang w:val="ru-RU" w:bidi="ar-SA" w:eastAsia="ru-RU"/>
        </w:rPr>
      </w:pPr>
      <w:r>
        <w:rPr>
          <w:rFonts w:ascii="Times New Roman" w:cs="Times New Roman" w:eastAsia="Times New Roman" w:hAnsi="Times New Roman"/>
          <w:color w:val="auto"/>
          <w:sz w:val="28"/>
          <w:szCs w:val="28"/>
          <w:lang w:val="uk-UA" w:bidi="ar-SA" w:eastAsia="ru-RU"/>
        </w:rPr>
        <w:t xml:space="preserve">                                                             </w:t>
      </w:r>
      <w:r>
        <w:rPr>
          <w:rFonts w:ascii="Times New Roman" w:cs="Times New Roman" w:eastAsia="Times New Roman" w:hAnsi="Times New Roman"/>
          <w:color w:val="auto"/>
          <w:sz w:val="28"/>
          <w:szCs w:val="28"/>
          <w:lang w:val="uk-UA" w:bidi="ar-SA" w:eastAsia="ru-RU"/>
        </w:rPr>
        <w:t xml:space="preserve">                      від  31.08.2021 </w:t>
      </w:r>
      <w:r>
        <w:rPr>
          <w:rFonts w:ascii="Times New Roman" w:cs="Times New Roman" w:eastAsia="Times New Roman" w:hAnsi="Times New Roman"/>
          <w:color w:val="auto"/>
          <w:sz w:val="28"/>
          <w:szCs w:val="28"/>
          <w:lang w:val="uk-UA" w:bidi="ar-SA" w:eastAsia="ru-RU"/>
        </w:rPr>
        <w:t>р.</w:t>
      </w:r>
    </w:p>
    <w:p>
      <w:pPr>
        <w:pStyle w:val="style0"/>
        <w:widowControl/>
        <w:ind w:left="5529" w:hanging="5529"/>
        <w:rPr>
          <w:rFonts w:ascii="Times New Roman" w:cs="Times New Roman" w:eastAsia="Times New Roman" w:hAnsi="Times New Roman"/>
          <w:color w:val="auto"/>
          <w:sz w:val="28"/>
          <w:szCs w:val="28"/>
          <w:lang w:val="ru-RU" w:bidi="ar-SA" w:eastAsia="ru-RU"/>
        </w:rPr>
      </w:pPr>
    </w:p>
    <w:p>
      <w:pPr>
        <w:pStyle w:val="style0"/>
        <w:widowControl/>
        <w:shd w:val="clear" w:color="auto" w:fill="ffffff"/>
        <w:tabs>
          <w:tab w:val="left" w:leader="none" w:pos="284"/>
          <w:tab w:val="left" w:leader="none" w:pos="1134"/>
        </w:tabs>
        <w:jc w:val="center"/>
        <w:rPr>
          <w:rFonts w:ascii="Times New Roman" w:cs="Times New Roman" w:eastAsia="Calibri" w:hAnsi="Times New Roman"/>
          <w:b/>
          <w:color w:val="auto"/>
          <w:lang w:val="ru-RU" w:bidi="ar-SA" w:eastAsia="ru-RU"/>
        </w:rPr>
      </w:pPr>
    </w:p>
    <w:p>
      <w:pPr>
        <w:pStyle w:val="style0"/>
        <w:widowControl/>
        <w:shd w:val="clear" w:color="auto" w:fill="ffffff"/>
        <w:tabs>
          <w:tab w:val="left" w:leader="none" w:pos="284"/>
          <w:tab w:val="left" w:leader="none" w:pos="1134"/>
        </w:tabs>
        <w:jc w:val="center"/>
        <w:rPr>
          <w:rFonts w:ascii="Times New Roman" w:cs="Times New Roman" w:eastAsia="Calibri" w:hAnsi="Times New Roman"/>
          <w:b/>
          <w:color w:val="auto"/>
          <w:lang w:val="uk-UA" w:bidi="ar-SA" w:eastAsia="ru-RU"/>
        </w:rPr>
      </w:pPr>
    </w:p>
    <w:p>
      <w:pPr>
        <w:pStyle w:val="style0"/>
        <w:widowControl/>
        <w:shd w:val="clear" w:color="auto" w:fill="ffffff"/>
        <w:tabs>
          <w:tab w:val="left" w:leader="none" w:pos="284"/>
          <w:tab w:val="left" w:leader="none" w:pos="1134"/>
        </w:tabs>
        <w:jc w:val="center"/>
        <w:rPr>
          <w:rFonts w:ascii="Times New Roman" w:cs="Times New Roman" w:eastAsia="Calibri" w:hAnsi="Times New Roman"/>
          <w:b/>
          <w:color w:val="auto"/>
          <w:lang w:val="uk-UA" w:bidi="ar-SA" w:eastAsia="ru-RU"/>
        </w:rPr>
      </w:pPr>
    </w:p>
    <w:p>
      <w:pPr>
        <w:pStyle w:val="style0"/>
        <w:widowControl/>
        <w:shd w:val="clear" w:color="auto" w:fill="ffffff"/>
        <w:tabs>
          <w:tab w:val="left" w:leader="none" w:pos="284"/>
          <w:tab w:val="left" w:leader="none" w:pos="1134"/>
        </w:tabs>
        <w:jc w:val="center"/>
        <w:rPr>
          <w:rFonts w:ascii="Times New Roman" w:cs="Times New Roman" w:eastAsia="Calibri" w:hAnsi="Times New Roman"/>
          <w:b/>
          <w:color w:val="auto"/>
          <w:lang w:val="uk-UA" w:bidi="ar-SA" w:eastAsia="ru-RU"/>
        </w:rPr>
      </w:pPr>
    </w:p>
    <w:p>
      <w:pPr>
        <w:pStyle w:val="style0"/>
        <w:widowControl/>
        <w:ind w:right="85"/>
        <w:jc w:val="center"/>
        <w:rPr>
          <w:rFonts w:ascii="Times New Roman" w:cs="Times New Roman" w:eastAsia="Calibri" w:hAnsi="Times New Roman"/>
          <w:b/>
          <w:color w:val="auto"/>
          <w:sz w:val="28"/>
          <w:szCs w:val="28"/>
          <w:lang w:val="uk-UA" w:bidi="ar-SA"/>
        </w:rPr>
      </w:pPr>
      <w:r>
        <w:rPr>
          <w:rFonts w:ascii="Times New Roman" w:cs="Times New Roman" w:eastAsia="Calibri" w:hAnsi="Times New Roman"/>
          <w:b/>
          <w:bCs/>
          <w:color w:val="auto"/>
          <w:sz w:val="28"/>
          <w:szCs w:val="28"/>
          <w:lang w:val="uk-UA" w:bidi="ar-SA"/>
        </w:rPr>
        <w:t xml:space="preserve">Загальні положення </w:t>
      </w:r>
      <w:r>
        <w:rPr>
          <w:rFonts w:ascii="Times New Roman" w:cs="Times New Roman" w:eastAsia="Calibri" w:hAnsi="Times New Roman"/>
          <w:b/>
          <w:bCs/>
          <w:color w:val="auto"/>
          <w:sz w:val="28"/>
          <w:szCs w:val="28"/>
          <w:lang w:val="uk-UA" w:bidi="ar-SA"/>
        </w:rPr>
        <w:t xml:space="preserve">освітньої програми </w:t>
      </w:r>
      <w:r>
        <w:rPr>
          <w:rFonts w:ascii="Times New Roman" w:cs="Times New Roman" w:eastAsia="Calibri" w:hAnsi="Times New Roman"/>
          <w:b/>
          <w:bCs/>
          <w:color w:val="auto"/>
          <w:sz w:val="28"/>
          <w:szCs w:val="28"/>
          <w:lang w:val="uk-UA" w:bidi="ar-SA"/>
        </w:rPr>
        <w:br/>
      </w:r>
      <w:r>
        <w:rPr>
          <w:rFonts w:ascii="Times New Roman" w:cs="Times New Roman" w:eastAsia="Calibri" w:hAnsi="Times New Roman"/>
          <w:b/>
          <w:bCs/>
          <w:color w:val="auto"/>
          <w:sz w:val="28"/>
          <w:szCs w:val="28"/>
          <w:lang w:val="uk-UA" w:bidi="ar-SA"/>
        </w:rPr>
        <w:t>закладу</w:t>
      </w:r>
      <w:r>
        <w:rPr>
          <w:rFonts w:ascii="Times New Roman" w:cs="Times New Roman" w:eastAsia="Calibri" w:hAnsi="Times New Roman"/>
          <w:b/>
          <w:bCs/>
          <w:color w:val="auto"/>
          <w:sz w:val="28"/>
          <w:szCs w:val="28"/>
          <w:lang w:val="uk-UA" w:bidi="ar-SA"/>
        </w:rPr>
        <w:t xml:space="preserve"> </w:t>
      </w:r>
      <w:r>
        <w:rPr>
          <w:rFonts w:ascii="Times New Roman" w:cs="Times New Roman" w:eastAsia="Calibri" w:hAnsi="Times New Roman"/>
          <w:b/>
          <w:color w:val="auto"/>
          <w:sz w:val="28"/>
          <w:szCs w:val="28"/>
          <w:lang w:val="uk-UA" w:bidi="ar-SA"/>
        </w:rPr>
        <w:t xml:space="preserve">загальної середньої освіти </w:t>
      </w:r>
      <w:r>
        <w:rPr>
          <w:rFonts w:ascii="Times New Roman" w:cs="Times New Roman" w:eastAsia="Calibri" w:hAnsi="Times New Roman"/>
          <w:b/>
          <w:bCs/>
          <w:color w:val="auto"/>
          <w:sz w:val="28"/>
          <w:szCs w:val="28"/>
          <w:lang w:val="uk-UA" w:bidi="ar-SA"/>
        </w:rPr>
        <w:t>ІІІ ступеня</w:t>
      </w:r>
    </w:p>
    <w:p>
      <w:pPr>
        <w:pStyle w:val="style0"/>
        <w:widowControl/>
        <w:jc w:val="both"/>
        <w:rPr>
          <w:rFonts w:ascii="Times New Roman" w:cs="Times New Roman" w:eastAsia="Calibri" w:hAnsi="Times New Roman"/>
          <w:color w:val="auto"/>
          <w:sz w:val="28"/>
          <w:szCs w:val="28"/>
          <w:lang w:val="uk-UA" w:bidi="ar-SA"/>
        </w:rPr>
      </w:pPr>
    </w:p>
    <w:p>
      <w:pPr>
        <w:pStyle w:val="style0"/>
        <w:widowControl/>
        <w:ind w:firstLine="567"/>
        <w:jc w:val="both"/>
        <w:rPr>
          <w:rFonts w:ascii="Times New Roman" w:cs="Times New Roman" w:eastAsia="Calibri" w:hAnsi="Times New Roman"/>
          <w:color w:val="auto"/>
          <w:sz w:val="28"/>
          <w:szCs w:val="28"/>
          <w:lang w:val="uk-UA" w:bidi="ar-SA"/>
        </w:rPr>
      </w:pPr>
      <w:r>
        <w:rPr>
          <w:rFonts w:ascii="Times New Roman" w:cs="Times New Roman" w:eastAsia="Calibri" w:hAnsi="Times New Roman"/>
          <w:color w:val="auto"/>
          <w:sz w:val="28"/>
          <w:szCs w:val="28"/>
          <w:lang w:val="uk-UA" w:bidi="ar-SA"/>
        </w:rPr>
        <w:t>О</w:t>
      </w:r>
      <w:r>
        <w:rPr>
          <w:rFonts w:ascii="Times New Roman" w:cs="Times New Roman" w:eastAsia="Calibri" w:hAnsi="Times New Roman"/>
          <w:color w:val="auto"/>
          <w:sz w:val="28"/>
          <w:szCs w:val="28"/>
          <w:lang w:val="uk-UA" w:bidi="ar-SA"/>
        </w:rPr>
        <w:t>світня програма</w:t>
      </w:r>
      <w:r>
        <w:rPr>
          <w:rFonts w:ascii="Times New Roman" w:cs="Times New Roman" w:eastAsia="Calibri" w:hAnsi="Times New Roman"/>
          <w:color w:val="auto"/>
          <w:sz w:val="28"/>
          <w:szCs w:val="28"/>
          <w:lang w:val="uk-UA" w:bidi="ar-SA"/>
        </w:rPr>
        <w:t xml:space="preserve"> </w:t>
      </w:r>
      <w:r>
        <w:rPr>
          <w:rFonts w:ascii="Times New Roman" w:cs="Times New Roman" w:hAnsi="Times New Roman"/>
          <w:sz w:val="28"/>
          <w:szCs w:val="28"/>
          <w:lang w:val="uk-UA"/>
        </w:rPr>
        <w:t xml:space="preserve"> </w:t>
      </w:r>
      <w:r>
        <w:rPr>
          <w:rFonts w:ascii="Times New Roman" w:cs="Times New Roman" w:hAnsi="Times New Roman"/>
          <w:bCs/>
          <w:sz w:val="28"/>
          <w:szCs w:val="28"/>
          <w:lang w:val="uk-UA" w:eastAsia="uk-UA"/>
        </w:rPr>
        <w:t xml:space="preserve">комунального закладу загальної середньої освіти </w:t>
      </w:r>
      <w:r>
        <w:rPr>
          <w:rFonts w:ascii="Times New Roman" w:cs="Times New Roman" w:eastAsia="Times New Roman" w:hAnsi="Times New Roman"/>
          <w:bCs/>
          <w:sz w:val="28"/>
          <w:szCs w:val="28"/>
          <w:lang w:val="uk-UA" w:bidi="ar-SA" w:eastAsia="uk-UA"/>
        </w:rPr>
        <w:t>«Боголюбсь</w:t>
      </w:r>
      <w:r>
        <w:rPr>
          <w:rFonts w:ascii="Times New Roman" w:cs="Times New Roman" w:eastAsia="Times New Roman" w:hAnsi="Times New Roman"/>
          <w:bCs/>
          <w:sz w:val="28"/>
          <w:szCs w:val="28"/>
          <w:lang w:val="uk-UA" w:bidi="ar-SA" w:eastAsia="uk-UA"/>
        </w:rPr>
        <w:t xml:space="preserve">кий ліцей № 30 Луцької міської </w:t>
      </w:r>
      <w:r>
        <w:rPr>
          <w:rFonts w:ascii="Times New Roman" w:cs="Times New Roman" w:eastAsia="Times New Roman" w:hAnsi="Times New Roman"/>
          <w:bCs/>
          <w:sz w:val="28"/>
          <w:szCs w:val="28"/>
          <w:lang w:val="uk-UA" w:bidi="ar-SA" w:eastAsia="uk-UA"/>
        </w:rPr>
        <w:t xml:space="preserve"> ради»</w:t>
      </w:r>
      <w:r>
        <w:rPr>
          <w:rFonts w:ascii="Times New Roman" w:cs="Times New Roman" w:eastAsia="Times New Roman" w:hAnsi="Times New Roman"/>
          <w:color w:val="auto"/>
          <w:sz w:val="28"/>
          <w:szCs w:val="28"/>
          <w:lang w:val="uk-UA" w:bidi="ar-SA" w:eastAsia="ru-RU"/>
        </w:rPr>
        <w:t xml:space="preserve"> </w:t>
      </w:r>
      <w:r>
        <w:rPr>
          <w:rFonts w:ascii="Times New Roman" w:cs="Times New Roman" w:eastAsia="Calibri" w:hAnsi="Times New Roman"/>
          <w:color w:val="auto"/>
          <w:sz w:val="28"/>
          <w:szCs w:val="28"/>
          <w:lang w:val="uk-UA" w:bidi="ar-SA"/>
        </w:rPr>
        <w:t>ІІІ ступеня (профільна середня освіта) розроблена на виконання Закону України «Про освіту» та постанови Кабінету Міністрів України від 23 листопада 2011 року № 1392 «Про затвердження Державного стандарту базової та повної загальної середньої освіти».</w:t>
      </w:r>
    </w:p>
    <w:p>
      <w:pPr>
        <w:pStyle w:val="style0"/>
        <w:widowControl/>
        <w:ind w:firstLine="709"/>
        <w:jc w:val="both"/>
        <w:rPr>
          <w:rFonts w:ascii="Times New Roman" w:cs="Times New Roman" w:eastAsia="Calibri" w:hAnsi="Times New Roman"/>
          <w:color w:val="auto"/>
          <w:sz w:val="28"/>
          <w:szCs w:val="28"/>
          <w:lang w:val="uk-UA" w:bidi="ar-SA"/>
        </w:rPr>
      </w:pPr>
      <w:r>
        <w:rPr>
          <w:rFonts w:ascii="Times New Roman" w:cs="Times New Roman" w:eastAsia="Calibri" w:hAnsi="Times New Roman"/>
          <w:i/>
          <w:color w:val="auto"/>
          <w:sz w:val="28"/>
          <w:szCs w:val="28"/>
          <w:lang w:val="uk-UA" w:bidi="ar-SA"/>
        </w:rPr>
        <w:t>Загальний обсяг навчального навантаження та орієнтовна тривалість і можливі взаємозв’язки освітніх галузей, предметів, дисциплін</w:t>
      </w:r>
      <w:r>
        <w:rPr>
          <w:rFonts w:ascii="Times New Roman" w:cs="Times New Roman" w:eastAsia="Calibri" w:hAnsi="Times New Roman"/>
          <w:color w:val="auto"/>
          <w:sz w:val="28"/>
          <w:szCs w:val="28"/>
          <w:lang w:val="uk-UA" w:bidi="ar-SA"/>
        </w:rPr>
        <w:t xml:space="preserve">. Загальний обсяг навчального навантаження здобувачів профільної середньої освіти для </w:t>
      </w:r>
      <w:r>
        <w:rPr>
          <w:rFonts w:ascii="Times New Roman" w:cs="Times New Roman" w:eastAsia="Calibri" w:hAnsi="Times New Roman"/>
          <w:color w:val="auto"/>
          <w:sz w:val="28"/>
          <w:szCs w:val="28"/>
          <w:lang w:val="uk-UA" w:bidi="ar-SA"/>
        </w:rPr>
        <w:br/>
      </w:r>
      <w:r>
        <w:rPr>
          <w:rFonts w:ascii="Times New Roman" w:cs="Times New Roman" w:eastAsia="Calibri" w:hAnsi="Times New Roman"/>
          <w:color w:val="auto"/>
          <w:sz w:val="28"/>
          <w:szCs w:val="28"/>
          <w:lang w:val="uk-UA" w:bidi="ar-SA"/>
        </w:rPr>
        <w:t xml:space="preserve">10-11-х класів складає 2660 годин/навчальний рік: для 10-х класів – 1330 годин/навчальний рік, для 11-х класів – 1330 годин/навчальний рік. Детальний розподіл навчального навантаження на тиждень </w:t>
      </w:r>
      <w:r>
        <w:rPr>
          <w:rFonts w:ascii="Times New Roman" w:cs="Times New Roman" w:eastAsia="Calibri" w:hAnsi="Times New Roman"/>
          <w:sz w:val="28"/>
          <w:szCs w:val="28"/>
          <w:lang w:val="uk-UA" w:bidi="ar-SA"/>
        </w:rPr>
        <w:t xml:space="preserve">окреслено у </w:t>
      </w:r>
      <w:r>
        <w:rPr>
          <w:rFonts w:ascii="Times New Roman" w:cs="Times New Roman" w:eastAsia="Calibri" w:hAnsi="Times New Roman"/>
          <w:color w:val="auto"/>
          <w:sz w:val="28"/>
          <w:szCs w:val="28"/>
          <w:lang w:val="uk-UA" w:bidi="ar-SA"/>
        </w:rPr>
        <w:t>навчальному плані</w:t>
      </w:r>
      <w:r>
        <w:rPr>
          <w:rFonts w:ascii="Times New Roman" w:cs="Times New Roman" w:eastAsia="Calibri" w:hAnsi="Times New Roman"/>
          <w:color w:val="auto"/>
          <w:sz w:val="28"/>
          <w:szCs w:val="28"/>
          <w:lang w:val="uk-UA" w:bidi="ar-SA"/>
        </w:rPr>
        <w:t xml:space="preserve">. </w:t>
      </w:r>
      <w:r>
        <w:rPr>
          <w:rFonts w:ascii="Times New Roman" w:cs="Times New Roman" w:eastAsia="Calibri" w:hAnsi="Times New Roman"/>
          <w:color w:val="auto"/>
          <w:sz w:val="28"/>
          <w:szCs w:val="28"/>
          <w:lang w:val="uk-UA" w:bidi="ar-SA"/>
        </w:rPr>
        <w:t>Навчальний план для 10-11 класів</w:t>
      </w:r>
      <w:r>
        <w:rPr>
          <w:rFonts w:ascii="Times New Roman" w:cs="Times New Roman" w:eastAsia="Calibri" w:hAnsi="Times New Roman"/>
          <w:color w:val="auto"/>
          <w:sz w:val="28"/>
          <w:szCs w:val="28"/>
          <w:lang w:val="uk-UA" w:bidi="ar-SA"/>
        </w:rPr>
        <w:t xml:space="preserve"> </w:t>
      </w:r>
      <w:r>
        <w:rPr>
          <w:rFonts w:ascii="Times New Roman" w:cs="Times New Roman" w:hAnsi="Times New Roman"/>
          <w:bCs/>
          <w:sz w:val="28"/>
          <w:szCs w:val="28"/>
          <w:lang w:val="uk-UA" w:eastAsia="uk-UA"/>
        </w:rPr>
        <w:t xml:space="preserve">комунального закладу загальної середньої освіти </w:t>
      </w:r>
      <w:r>
        <w:rPr>
          <w:rFonts w:ascii="Times New Roman" w:cs="Times New Roman" w:eastAsia="Times New Roman" w:hAnsi="Times New Roman"/>
          <w:bCs/>
          <w:sz w:val="28"/>
          <w:szCs w:val="28"/>
          <w:lang w:val="uk-UA" w:bidi="ar-SA" w:eastAsia="uk-UA"/>
        </w:rPr>
        <w:t>«Боголюбськ</w:t>
      </w:r>
      <w:r>
        <w:rPr>
          <w:rFonts w:ascii="Times New Roman" w:cs="Times New Roman" w:eastAsia="Times New Roman" w:hAnsi="Times New Roman"/>
          <w:bCs/>
          <w:sz w:val="28"/>
          <w:szCs w:val="28"/>
          <w:lang w:val="uk-UA" w:bidi="ar-SA" w:eastAsia="uk-UA"/>
        </w:rPr>
        <w:t xml:space="preserve">ий ліцей № 30 Луцької міської </w:t>
      </w:r>
      <w:r>
        <w:rPr>
          <w:rFonts w:ascii="Times New Roman" w:cs="Times New Roman" w:eastAsia="Times New Roman" w:hAnsi="Times New Roman"/>
          <w:bCs/>
          <w:sz w:val="28"/>
          <w:szCs w:val="28"/>
          <w:lang w:val="uk-UA" w:bidi="ar-SA" w:eastAsia="uk-UA"/>
        </w:rPr>
        <w:t xml:space="preserve"> ради»</w:t>
      </w:r>
      <w:r>
        <w:rPr>
          <w:rFonts w:ascii="Times New Roman" w:cs="Times New Roman" w:eastAsia="Times New Roman" w:hAnsi="Times New Roman"/>
          <w:color w:val="auto"/>
          <w:sz w:val="28"/>
          <w:szCs w:val="28"/>
          <w:lang w:val="uk-UA" w:bidi="ar-SA" w:eastAsia="ru-RU"/>
        </w:rPr>
        <w:t xml:space="preserve"> </w:t>
      </w:r>
      <w:r>
        <w:rPr>
          <w:rFonts w:ascii="Times New Roman" w:cs="Times New Roman" w:eastAsia="Calibri" w:hAnsi="Times New Roman"/>
          <w:color w:val="auto"/>
          <w:sz w:val="28"/>
          <w:szCs w:val="28"/>
          <w:lang w:val="uk-UA" w:bidi="ar-SA"/>
        </w:rPr>
        <w:t xml:space="preserve"> розроблено відповідно до Державного стандарту. Він містить загальний обсяг навчального навантаження та тижневі години на вивчення базових предметів, вибірково-обов’язкових предметів, профільних предметів і спеціальних курсів, а також передбачає години на факультативи, індивідуальні заняття тощо.</w:t>
      </w:r>
    </w:p>
    <w:p>
      <w:pPr>
        <w:pStyle w:val="style0"/>
        <w:widowControl/>
        <w:ind w:firstLine="709"/>
        <w:jc w:val="both"/>
        <w:rPr>
          <w:rFonts w:ascii="Times New Roman" w:cs="Times New Roman" w:eastAsia="Times New Roman" w:hAnsi="Times New Roman"/>
          <w:color w:val="auto"/>
          <w:sz w:val="28"/>
          <w:szCs w:val="28"/>
          <w:lang w:val="uk-UA" w:bidi="ar-SA"/>
        </w:rPr>
      </w:pPr>
      <w:r>
        <w:rPr>
          <w:rFonts w:ascii="Times New Roman" w:cs="Times New Roman" w:eastAsia="Times New Roman" w:hAnsi="Times New Roman"/>
          <w:color w:val="auto"/>
          <w:sz w:val="28"/>
          <w:szCs w:val="28"/>
          <w:lang w:val="uk-UA" w:bidi="ar-SA"/>
        </w:rPr>
        <w:t>Зміст профілю навчання реалізується системою окремих предметів і курсів:</w:t>
      </w:r>
    </w:p>
    <w:p>
      <w:pPr>
        <w:pStyle w:val="style0"/>
        <w:widowControl/>
        <w:ind w:firstLine="709"/>
        <w:jc w:val="both"/>
        <w:rPr>
          <w:rFonts w:ascii="Times New Roman" w:cs="Times New Roman" w:eastAsia="Times New Roman" w:hAnsi="Times New Roman"/>
          <w:color w:val="auto"/>
          <w:sz w:val="28"/>
          <w:szCs w:val="28"/>
          <w:lang w:val="uk-UA" w:bidi="ar-SA"/>
        </w:rPr>
      </w:pPr>
      <w:r>
        <w:rPr>
          <w:rFonts w:ascii="Times New Roman" w:cs="Times New Roman" w:eastAsia="Times New Roman" w:hAnsi="Times New Roman"/>
          <w:color w:val="auto"/>
          <w:sz w:val="28"/>
          <w:szCs w:val="28"/>
          <w:lang w:val="uk-UA" w:bidi="ar-SA"/>
        </w:rPr>
        <w:t>- базові та вибірково-обов’язкові предмети, що вивчаються на рівні стандарту;</w:t>
      </w:r>
    </w:p>
    <w:p>
      <w:pPr>
        <w:pStyle w:val="style0"/>
        <w:widowControl/>
        <w:ind w:firstLine="709"/>
        <w:jc w:val="both"/>
        <w:rPr>
          <w:rFonts w:ascii="Times New Roman" w:cs="Times New Roman" w:eastAsia="Times New Roman" w:hAnsi="Times New Roman"/>
          <w:color w:val="auto"/>
          <w:sz w:val="28"/>
          <w:szCs w:val="28"/>
          <w:lang w:val="uk-UA" w:bidi="ar-SA"/>
        </w:rPr>
      </w:pPr>
      <w:r>
        <w:rPr>
          <w:rFonts w:ascii="Times New Roman" w:cs="Times New Roman" w:eastAsia="Times New Roman" w:hAnsi="Times New Roman"/>
          <w:color w:val="auto"/>
          <w:sz w:val="28"/>
          <w:szCs w:val="28"/>
          <w:lang w:val="uk-UA" w:bidi="ar-SA"/>
        </w:rPr>
        <w:t xml:space="preserve">- профільні предмети (їх перелік з орієнтовною кількістю тижневих годин подано в </w:t>
      </w:r>
      <w:r>
        <w:rPr>
          <w:rFonts w:ascii="Times New Roman" w:cs="Times New Roman" w:eastAsia="Times New Roman" w:hAnsi="Times New Roman"/>
          <w:i/>
          <w:color w:val="auto"/>
          <w:sz w:val="28"/>
          <w:szCs w:val="28"/>
          <w:lang w:val="uk-UA" w:bidi="ar-SA"/>
        </w:rPr>
        <w:t>таблиці 3</w:t>
      </w:r>
      <w:r>
        <w:rPr>
          <w:rFonts w:ascii="Times New Roman" w:cs="Times New Roman" w:eastAsia="Times New Roman" w:hAnsi="Times New Roman"/>
          <w:color w:val="auto"/>
          <w:sz w:val="28"/>
          <w:szCs w:val="28"/>
          <w:lang w:val="uk-UA" w:bidi="ar-SA"/>
        </w:rPr>
        <w:t>), що вивчаються на профільному рівні;</w:t>
      </w:r>
    </w:p>
    <w:p>
      <w:pPr>
        <w:pStyle w:val="style0"/>
        <w:widowControl/>
        <w:ind w:firstLine="709"/>
        <w:jc w:val="both"/>
        <w:rPr>
          <w:rFonts w:ascii="Times New Roman" w:cs="Times New Roman" w:eastAsia="Times New Roman" w:hAnsi="Times New Roman"/>
          <w:color w:val="auto"/>
          <w:sz w:val="28"/>
          <w:szCs w:val="28"/>
          <w:lang w:val="uk-UA" w:bidi="ar-SA"/>
        </w:rPr>
      </w:pPr>
      <w:r>
        <w:rPr>
          <w:rFonts w:ascii="Times New Roman" w:cs="Times New Roman" w:eastAsia="Times New Roman" w:hAnsi="Times New Roman"/>
          <w:color w:val="auto"/>
          <w:sz w:val="28"/>
          <w:szCs w:val="28"/>
          <w:lang w:val="uk-UA" w:bidi="ar-SA"/>
        </w:rPr>
        <w:t>- курси за вибором, до яких належать спеціальні і факультативні курси.</w:t>
      </w:r>
    </w:p>
    <w:p>
      <w:pPr>
        <w:pStyle w:val="style0"/>
        <w:widowControl/>
        <w:ind w:firstLine="709"/>
        <w:jc w:val="both"/>
        <w:rPr>
          <w:rFonts w:ascii="Times New Roman" w:cs="Times New Roman" w:eastAsia="Times New Roman" w:hAnsi="Times New Roman"/>
          <w:color w:val="auto"/>
          <w:sz w:val="28"/>
          <w:szCs w:val="28"/>
          <w:lang w:val="uk-UA" w:bidi="ar-SA" w:eastAsia="uk-UA"/>
        </w:rPr>
      </w:pPr>
      <w:r>
        <w:rPr>
          <w:rFonts w:ascii="Times New Roman" w:cs="Times New Roman" w:eastAsia="Times New Roman" w:hAnsi="Times New Roman"/>
          <w:color w:val="auto"/>
          <w:sz w:val="28"/>
          <w:szCs w:val="28"/>
          <w:lang w:val="uk-UA" w:bidi="ar-SA" w:eastAsia="uk-UA"/>
        </w:rPr>
        <w:t xml:space="preserve">Рішення про розподіл годин для формування відповідного профілю навчання приймає заклад освіти, враховуючи освітні потреби учнів, регіональні особливості, кадрове забезпечення, матеріально-технічну базу тощо. </w:t>
      </w:r>
    </w:p>
    <w:p>
      <w:pPr>
        <w:pStyle w:val="style0"/>
        <w:widowControl/>
        <w:ind w:firstLine="709"/>
        <w:jc w:val="both"/>
        <w:rPr>
          <w:rFonts w:ascii="Times New Roman" w:cs="Times New Roman" w:eastAsia="Times New Roman" w:hAnsi="Times New Roman"/>
          <w:color w:val="auto"/>
          <w:sz w:val="28"/>
          <w:szCs w:val="28"/>
          <w:lang w:val="uk-UA" w:bidi="ar-SA" w:eastAsia="uk-UA"/>
        </w:rPr>
      </w:pPr>
      <w:r>
        <w:rPr>
          <w:rFonts w:ascii="Times New Roman" w:cs="Times New Roman" w:eastAsia="Times New Roman" w:hAnsi="Times New Roman"/>
          <w:color w:val="auto"/>
          <w:sz w:val="28"/>
          <w:szCs w:val="28"/>
          <w:lang w:val="uk-UA" w:bidi="ar-SA"/>
        </w:rPr>
        <w:t>У процесі складання власного навчального плану закладу освіти слід ураховувати, що:</w:t>
      </w:r>
    </w:p>
    <w:p>
      <w:pPr>
        <w:pStyle w:val="style0"/>
        <w:widowControl/>
        <w:ind w:firstLine="709"/>
        <w:jc w:val="both"/>
        <w:rPr>
          <w:rFonts w:ascii="Times New Roman" w:cs="Times New Roman" w:eastAsia="Times New Roman" w:hAnsi="Times New Roman"/>
          <w:color w:val="auto"/>
          <w:sz w:val="28"/>
          <w:szCs w:val="28"/>
          <w:lang w:val="uk-UA" w:bidi="ar-SA"/>
        </w:rPr>
      </w:pPr>
      <w:r>
        <w:rPr>
          <w:rFonts w:ascii="Times New Roman" w:cs="Times New Roman" w:eastAsia="Times New Roman" w:hAnsi="Times New Roman"/>
          <w:color w:val="auto"/>
          <w:sz w:val="28"/>
          <w:szCs w:val="28"/>
          <w:lang w:val="uk-UA" w:bidi="ar-SA"/>
        </w:rPr>
        <w:t xml:space="preserve">профіль навчання передбачає можливість вивчення профільних предметів з різних освітніх галузей; </w:t>
      </w:r>
    </w:p>
    <w:p>
      <w:pPr>
        <w:pStyle w:val="style0"/>
        <w:widowControl/>
        <w:ind w:firstLine="709"/>
        <w:jc w:val="both"/>
        <w:rPr>
          <w:rFonts w:ascii="Times New Roman" w:cs="Times New Roman" w:eastAsia="Times New Roman" w:hAnsi="Times New Roman"/>
          <w:color w:val="auto"/>
          <w:sz w:val="28"/>
          <w:szCs w:val="28"/>
          <w:lang w:val="uk-UA" w:bidi="ar-SA"/>
        </w:rPr>
      </w:pPr>
      <w:r>
        <w:rPr>
          <w:rFonts w:ascii="Times New Roman" w:cs="Times New Roman" w:eastAsia="Times New Roman" w:hAnsi="Times New Roman"/>
          <w:color w:val="auto"/>
          <w:sz w:val="28"/>
          <w:szCs w:val="28"/>
          <w:lang w:val="uk-UA" w:bidi="ar-SA"/>
        </w:rPr>
        <w:t xml:space="preserve">кількість годин для вивчення профільного предмета складається з кількості годин, відведених навчальним планом закладу освіти на вивчення відповідних базових предметів, і кількості годин, передбачених на профільні предмети; </w:t>
      </w:r>
    </w:p>
    <w:p>
      <w:pPr>
        <w:pStyle w:val="style0"/>
        <w:widowControl/>
        <w:ind w:firstLine="709"/>
        <w:jc w:val="both"/>
        <w:rPr>
          <w:rFonts w:ascii="Times New Roman" w:cs="Times New Roman" w:eastAsia="Times New Roman" w:hAnsi="Times New Roman"/>
          <w:color w:val="auto"/>
          <w:sz w:val="28"/>
          <w:szCs w:val="28"/>
          <w:lang w:val="uk-UA" w:bidi="ar-SA"/>
        </w:rPr>
      </w:pPr>
      <w:r>
        <w:rPr>
          <w:rFonts w:ascii="Times New Roman" w:cs="Times New Roman" w:eastAsia="Times New Roman" w:hAnsi="Times New Roman"/>
          <w:color w:val="auto"/>
          <w:sz w:val="28"/>
          <w:szCs w:val="28"/>
          <w:lang w:val="uk-UA" w:bidi="ar-SA"/>
        </w:rPr>
        <w:t xml:space="preserve">у разі залишку навчальних годин, передбачених на вивчення профільних предметів, заклад освіти може використовувати їх для збільшення кількості годин на вивчення базових предметів, для вивчення спеціальних і факультативних курсів. </w:t>
      </w:r>
    </w:p>
    <w:p>
      <w:pPr>
        <w:pStyle w:val="style0"/>
        <w:widowControl/>
        <w:ind w:firstLine="709"/>
        <w:jc w:val="both"/>
        <w:rPr>
          <w:rFonts w:ascii="Times New Roman" w:cs="Times New Roman" w:eastAsia="Times New Roman" w:hAnsi="Times New Roman"/>
          <w:color w:val="auto"/>
          <w:sz w:val="28"/>
          <w:szCs w:val="28"/>
          <w:lang w:val="uk-UA" w:bidi="ar-SA"/>
        </w:rPr>
      </w:pPr>
      <w:r>
        <w:rPr>
          <w:rFonts w:ascii="Times New Roman" w:cs="Times New Roman" w:eastAsia="Times New Roman" w:hAnsi="Times New Roman"/>
          <w:color w:val="auto"/>
          <w:sz w:val="28"/>
          <w:szCs w:val="28"/>
          <w:lang w:val="uk-UA" w:bidi="ar-SA"/>
        </w:rPr>
        <w:t xml:space="preserve">Спеціальні курси разом із профільними предметами відображають специфіку конкретного профілю навчання і визначають його сутність. Вони призначені для доповнення, поглиблення змісту окремих розділів профільних (а за потреби і непрофільних) предметів, можуть містити додаткові споріднені розділи, що не включені до навчальних програм, знайомити учнів із галузями знань, не представленими в змісті окремих предметів, але орієнтованими на комплекс можливих професій у руслі обраного профілю навчання тощо. Тематика і зміст таких курсів можуть розроблятися вчителями і використовуватися в освітньому </w:t>
      </w:r>
      <w:r>
        <w:rPr>
          <w:rFonts w:ascii="Times New Roman" w:cs="Times New Roman" w:eastAsia="Times New Roman" w:hAnsi="Times New Roman"/>
          <w:color w:val="auto"/>
          <w:sz w:val="28"/>
          <w:szCs w:val="28"/>
          <w:lang w:val="uk-UA" w:bidi="ar-SA"/>
        </w:rPr>
        <w:t xml:space="preserve">процесі після погодження в установленому порядку. Заклад освіти може також обирати відповідний курс із уже розроблених і рекомендованих/схвалених для використання. Спеціальні курси реалізуються за </w:t>
      </w:r>
      <w:r>
        <w:rPr>
          <w:rFonts w:ascii="Times New Roman" w:cs="Times New Roman" w:eastAsia="Times New Roman" w:hAnsi="Times New Roman"/>
          <w:color w:val="auto"/>
          <w:sz w:val="28"/>
          <w:szCs w:val="28"/>
          <w:lang w:val="uk-UA" w:bidi="ar-SA"/>
        </w:rPr>
        <w:t>за</w:t>
      </w:r>
      <w:r>
        <w:rPr>
          <w:rFonts w:ascii="Times New Roman" w:cs="Times New Roman" w:eastAsia="Times New Roman" w:hAnsi="Times New Roman"/>
          <w:color w:val="auto"/>
          <w:sz w:val="28"/>
          <w:szCs w:val="28"/>
          <w:lang w:val="uk-UA" w:bidi="ar-SA"/>
        </w:rPr>
        <w:t xml:space="preserve"> рахунок додаткових годин </w:t>
      </w:r>
      <w:r>
        <w:rPr>
          <w:rFonts w:ascii="Times New Roman" w:cs="Times New Roman" w:eastAsia="Times New Roman" w:hAnsi="Times New Roman"/>
          <w:color w:val="auto"/>
          <w:sz w:val="28"/>
          <w:szCs w:val="28"/>
          <w:lang w:val="uk-UA" w:bidi="ar-SA"/>
        </w:rPr>
        <w:t>.</w:t>
      </w:r>
    </w:p>
    <w:p>
      <w:pPr>
        <w:pStyle w:val="style0"/>
        <w:widowControl/>
        <w:ind w:firstLine="709"/>
        <w:jc w:val="both"/>
        <w:rPr>
          <w:rFonts w:ascii="Times New Roman" w:cs="Times New Roman" w:eastAsia="Times New Roman" w:hAnsi="Times New Roman"/>
          <w:color w:val="auto"/>
          <w:sz w:val="28"/>
          <w:szCs w:val="28"/>
          <w:lang w:val="uk-UA" w:bidi="ar-SA" w:eastAsia="uk-UA"/>
        </w:rPr>
      </w:pPr>
      <w:r>
        <w:rPr>
          <w:rFonts w:ascii="Times New Roman" w:cs="Times New Roman" w:eastAsia="Times New Roman" w:hAnsi="Times New Roman"/>
          <w:color w:val="auto"/>
          <w:sz w:val="28"/>
          <w:szCs w:val="28"/>
          <w:lang w:val="uk-UA" w:bidi="ar-SA"/>
        </w:rPr>
        <w:t>Заклад</w:t>
      </w:r>
      <w:r>
        <w:rPr>
          <w:rFonts w:ascii="Times New Roman" w:cs="Times New Roman" w:eastAsia="Times New Roman" w:hAnsi="Times New Roman"/>
          <w:color w:val="auto"/>
          <w:sz w:val="28"/>
          <w:szCs w:val="28"/>
          <w:lang w:val="uk-UA" w:bidi="ar-SA"/>
        </w:rPr>
        <w:t xml:space="preserve"> освіти при складанн</w:t>
      </w:r>
      <w:r>
        <w:rPr>
          <w:rFonts w:ascii="Times New Roman" w:cs="Times New Roman" w:eastAsia="Times New Roman" w:hAnsi="Times New Roman"/>
          <w:color w:val="auto"/>
          <w:sz w:val="28"/>
          <w:szCs w:val="28"/>
          <w:lang w:val="uk-UA" w:bidi="ar-SA"/>
        </w:rPr>
        <w:t>і своїх навчальних планів може</w:t>
      </w:r>
      <w:r>
        <w:rPr>
          <w:rFonts w:ascii="Times New Roman" w:cs="Times New Roman" w:eastAsia="Times New Roman" w:hAnsi="Times New Roman"/>
          <w:color w:val="auto"/>
          <w:sz w:val="28"/>
          <w:szCs w:val="28"/>
          <w:lang w:val="uk-UA" w:bidi="ar-SA"/>
        </w:rPr>
        <w:t xml:space="preserve"> збільшувати кількість годин на вивчення базових або профільних предметів за рахунок додаткових годин.</w:t>
      </w:r>
    </w:p>
    <w:p>
      <w:pPr>
        <w:pStyle w:val="style0"/>
        <w:widowControl/>
        <w:ind w:firstLine="709"/>
        <w:jc w:val="both"/>
        <w:rPr>
          <w:rFonts w:ascii="Times New Roman" w:cs="Times New Roman" w:eastAsia="Times New Roman" w:hAnsi="Times New Roman"/>
          <w:color w:val="auto"/>
          <w:sz w:val="28"/>
          <w:szCs w:val="28"/>
          <w:lang w:val="uk-UA" w:bidi="ar-SA"/>
        </w:rPr>
      </w:pPr>
      <w:r>
        <w:rPr>
          <w:rFonts w:ascii="Times New Roman" w:cs="Times New Roman" w:eastAsia="Times New Roman" w:hAnsi="Times New Roman"/>
          <w:color w:val="auto"/>
          <w:sz w:val="28"/>
          <w:szCs w:val="28"/>
          <w:lang w:val="uk-UA" w:bidi="ar-SA"/>
        </w:rPr>
        <w:t xml:space="preserve">З метою уникнення одногодинного тижневого вивчення певного предмета або курсу заклад освіти може планувати його вивчення концентровано (впродовж чверті, семестру, навчального року). </w:t>
      </w:r>
    </w:p>
    <w:p>
      <w:pPr>
        <w:pStyle w:val="style0"/>
        <w:widowControl/>
        <w:shd w:val="clear" w:color="auto" w:fill="ffffff"/>
        <w:ind w:firstLine="709"/>
        <w:jc w:val="both"/>
        <w:rPr>
          <w:rFonts w:ascii="Times New Roman" w:cs="Times New Roman" w:eastAsia="Calibri" w:hAnsi="Times New Roman"/>
          <w:color w:val="auto"/>
          <w:sz w:val="28"/>
          <w:szCs w:val="28"/>
          <w:lang w:val="uk-UA" w:bidi="ar-SA"/>
        </w:rPr>
      </w:pPr>
      <w:r>
        <w:rPr>
          <w:rFonts w:ascii="Times New Roman" w:cs="Times New Roman" w:eastAsia="Calibri" w:hAnsi="Times New Roman"/>
          <w:color w:val="auto"/>
          <w:sz w:val="28"/>
          <w:szCs w:val="28"/>
          <w:lang w:val="uk-UA" w:bidi="ar-SA"/>
        </w:rPr>
        <w:t>Для недопущення перевантаження учнів необхідно враховувати їхнє навчання в закладах освіти іншого типу (художніх, музичних, спортивних школах тощо). Так, у закладах загальної середньої освіти за рішенням педагогічної ради при оцінюванні учнів дозволяється враховувати результати їх навчання з відповідних предметів (музика, фізична культура та ін.) у позашкільних закладах.</w:t>
      </w:r>
    </w:p>
    <w:p>
      <w:pPr>
        <w:pStyle w:val="style0"/>
        <w:widowControl/>
        <w:ind w:firstLine="709"/>
        <w:jc w:val="both"/>
        <w:rPr>
          <w:rFonts w:ascii="Times New Roman" w:cs="Times New Roman" w:eastAsia="Times New Roman" w:hAnsi="Times New Roman"/>
          <w:color w:val="auto"/>
          <w:sz w:val="28"/>
          <w:szCs w:val="28"/>
          <w:highlight w:val="white"/>
          <w:lang w:val="uk-UA" w:bidi="ar-SA"/>
        </w:rPr>
      </w:pPr>
      <w:r>
        <w:rPr>
          <w:rFonts w:ascii="Times New Roman" w:cs="Times New Roman" w:eastAsia="Calibri" w:hAnsi="Times New Roman"/>
          <w:i/>
          <w:color w:val="auto"/>
          <w:sz w:val="28"/>
          <w:szCs w:val="28"/>
          <w:lang w:val="uk-UA" w:bidi="ar-SA"/>
        </w:rPr>
        <w:t>Очікувані результати навчання здобувачів освіти.</w:t>
      </w:r>
      <w:bookmarkStart w:id="0" w:name="_Toc486538639"/>
      <w:r>
        <w:rPr>
          <w:rFonts w:ascii="Times New Roman" w:cs="Times New Roman" w:eastAsia="Calibri" w:hAnsi="Times New Roman"/>
          <w:i/>
          <w:color w:val="auto"/>
          <w:sz w:val="28"/>
          <w:szCs w:val="28"/>
          <w:lang w:val="uk-UA" w:bidi="ar-SA"/>
        </w:rPr>
        <w:t xml:space="preserve"> </w:t>
      </w:r>
      <w:r>
        <w:rPr>
          <w:rFonts w:ascii="Times New Roman" w:cs="Times New Roman" w:eastAsia="Calibri" w:hAnsi="Times New Roman"/>
          <w:color w:val="auto"/>
          <w:sz w:val="28"/>
          <w:szCs w:val="28"/>
          <w:lang w:val="uk-UA" w:bidi="ar-SA"/>
        </w:rPr>
        <w:t>Відповідно до мети та загальних цілей, окреслених у Державному стандарті, визначено завдання, які має реалізувати вчитель/вчителька у рамках кожної освітньої галузі. Результати навчання повинні</w:t>
      </w:r>
      <w:r>
        <w:rPr>
          <w:rFonts w:ascii="Times New Roman" w:cs="Times New Roman" w:eastAsia="Times New Roman" w:hAnsi="Times New Roman"/>
          <w:color w:val="auto"/>
          <w:sz w:val="28"/>
          <w:szCs w:val="28"/>
          <w:highlight w:val="white"/>
          <w:lang w:val="uk-UA" w:bidi="ar-SA"/>
        </w:rPr>
        <w:t xml:space="preserve"> робити внесок у формування ключових </w:t>
      </w:r>
      <w:r>
        <w:rPr>
          <w:rFonts w:ascii="Times New Roman" w:cs="Times New Roman" w:eastAsia="Times New Roman" w:hAnsi="Times New Roman"/>
          <w:color w:val="auto"/>
          <w:sz w:val="28"/>
          <w:szCs w:val="28"/>
          <w:highlight w:val="white"/>
          <w:lang w:val="uk-UA" w:bidi="ar-SA"/>
        </w:rPr>
        <w:t>компетентностей</w:t>
      </w:r>
      <w:r>
        <w:rPr>
          <w:rFonts w:ascii="Times New Roman" w:cs="Times New Roman" w:eastAsia="Times New Roman" w:hAnsi="Times New Roman"/>
          <w:color w:val="auto"/>
          <w:sz w:val="28"/>
          <w:szCs w:val="28"/>
          <w:highlight w:val="white"/>
          <w:lang w:val="uk-UA" w:bidi="ar-SA"/>
        </w:rPr>
        <w:t xml:space="preserve"> учнів.</w:t>
      </w:r>
    </w:p>
    <w:p>
      <w:pPr>
        <w:pStyle w:val="style0"/>
        <w:widowControl/>
        <w:ind w:firstLine="709"/>
        <w:jc w:val="both"/>
        <w:rPr>
          <w:rFonts w:ascii="Times New Roman" w:cs="Times New Roman" w:eastAsia="Times New Roman" w:hAnsi="Times New Roman"/>
          <w:color w:val="auto"/>
          <w:sz w:val="18"/>
          <w:szCs w:val="18"/>
          <w:highlight w:val="white"/>
          <w:lang w:val="uk-UA" w:bidi="ar-SA"/>
        </w:rPr>
      </w:pPr>
    </w:p>
    <w:tbl>
      <w:tblPr>
        <w:tblW w:w="10065" w:type="dxa"/>
        <w:tblInd w:w="1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675"/>
        <w:gridCol w:w="2835"/>
        <w:gridCol w:w="6555"/>
      </w:tblGrid>
      <w:tr>
        <w:trPr/>
        <w:tc>
          <w:tcPr>
            <w:tcW w:w="6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pPr>
              <w:pStyle w:val="style0"/>
              <w:widowControl/>
              <w:rPr>
                <w:rFonts w:ascii="Times New Roman" w:cs="Times New Roman" w:eastAsia="Times New Roman" w:hAnsi="Times New Roman"/>
                <w:color w:val="auto"/>
                <w:sz w:val="28"/>
                <w:szCs w:val="28"/>
                <w:highlight w:val="white"/>
                <w:lang w:val="uk-UA" w:bidi="ar-SA"/>
              </w:rPr>
            </w:pPr>
            <w:r>
              <w:rPr>
                <w:rFonts w:ascii="Times New Roman" w:cs="Times New Roman" w:eastAsia="Times New Roman" w:hAnsi="Times New Roman"/>
                <w:color w:val="auto"/>
                <w:sz w:val="28"/>
                <w:szCs w:val="28"/>
                <w:highlight w:val="white"/>
                <w:lang w:val="uk-UA" w:bidi="ar-SA"/>
              </w:rPr>
              <w:t>№ з/п</w:t>
            </w:r>
          </w:p>
        </w:tc>
        <w:tc>
          <w:tcPr>
            <w:tcW w:w="2835" w:type="dxa"/>
            <w:tcBorders>
              <w:top w:val="single" w:sz="8" w:space="0" w:color="000000"/>
              <w:bottom w:val="single" w:sz="8" w:space="0" w:color="000000"/>
              <w:right w:val="single" w:sz="8" w:space="0" w:color="000000"/>
            </w:tcBorders>
            <w:tcMar>
              <w:top w:w="100" w:type="dxa"/>
              <w:left w:w="100" w:type="dxa"/>
              <w:bottom w:w="100" w:type="dxa"/>
              <w:right w:w="100" w:type="dxa"/>
            </w:tcMar>
          </w:tcPr>
          <w:p>
            <w:pPr>
              <w:pStyle w:val="style0"/>
              <w:widowControl/>
              <w:rPr>
                <w:rFonts w:ascii="Times New Roman" w:cs="Times New Roman" w:eastAsia="Times New Roman" w:hAnsi="Times New Roman"/>
                <w:b/>
                <w:color w:val="auto"/>
                <w:sz w:val="28"/>
                <w:szCs w:val="28"/>
                <w:highlight w:val="white"/>
                <w:lang w:val="uk-UA" w:bidi="ar-SA"/>
              </w:rPr>
            </w:pPr>
            <w:r>
              <w:rPr>
                <w:rFonts w:ascii="Times New Roman" w:cs="Times New Roman" w:eastAsia="Times New Roman" w:hAnsi="Times New Roman"/>
                <w:b/>
                <w:color w:val="auto"/>
                <w:sz w:val="28"/>
                <w:szCs w:val="28"/>
                <w:lang w:val="uk-UA" w:bidi="ar-SA"/>
              </w:rPr>
              <w:t>Ключові компетентності</w:t>
            </w:r>
          </w:p>
        </w:tc>
        <w:tc>
          <w:tcPr>
            <w:tcW w:w="6555" w:type="dxa"/>
            <w:tcBorders>
              <w:top w:val="single" w:sz="8" w:space="0" w:color="000000"/>
              <w:bottom w:val="single" w:sz="8" w:space="0" w:color="000000"/>
              <w:right w:val="single" w:sz="8" w:space="0" w:color="000000"/>
            </w:tcBorders>
            <w:tcMar>
              <w:top w:w="100" w:type="dxa"/>
              <w:left w:w="100" w:type="dxa"/>
              <w:bottom w:w="100" w:type="dxa"/>
              <w:right w:w="100" w:type="dxa"/>
            </w:tcMar>
          </w:tcPr>
          <w:p>
            <w:pPr>
              <w:pStyle w:val="style0"/>
              <w:widowControl/>
              <w:rPr>
                <w:rFonts w:ascii="Times New Roman" w:cs="Times New Roman" w:eastAsia="Times New Roman" w:hAnsi="Times New Roman"/>
                <w:b/>
                <w:color w:val="auto"/>
                <w:sz w:val="28"/>
                <w:szCs w:val="28"/>
                <w:highlight w:val="white"/>
                <w:lang w:val="uk-UA" w:bidi="ar-SA"/>
              </w:rPr>
            </w:pPr>
            <w:r>
              <w:rPr>
                <w:rFonts w:ascii="Times New Roman" w:cs="Times New Roman" w:eastAsia="Times New Roman" w:hAnsi="Times New Roman"/>
                <w:b/>
                <w:color w:val="auto"/>
                <w:sz w:val="28"/>
                <w:szCs w:val="28"/>
                <w:highlight w:val="white"/>
                <w:lang w:val="uk-UA" w:bidi="ar-SA"/>
              </w:rPr>
              <w:t>Компоненти</w:t>
            </w:r>
          </w:p>
        </w:tc>
      </w:tr>
      <w:tr>
        <w:tblPrEx/>
        <w:trPr/>
        <w:tc>
          <w:tcPr>
            <w:tcW w:w="675" w:type="dxa"/>
            <w:tcBorders>
              <w:left w:val="single" w:sz="8" w:space="0" w:color="000000"/>
              <w:bottom w:val="single" w:sz="8" w:space="0" w:color="000000"/>
              <w:right w:val="single" w:sz="8" w:space="0" w:color="000000"/>
            </w:tcBorders>
            <w:tcMar>
              <w:top w:w="100" w:type="dxa"/>
              <w:left w:w="100" w:type="dxa"/>
              <w:bottom w:w="100" w:type="dxa"/>
              <w:right w:w="100" w:type="dxa"/>
            </w:tcMar>
          </w:tcPr>
          <w:p>
            <w:pPr>
              <w:pStyle w:val="style0"/>
              <w:widowControl/>
              <w:rPr>
                <w:rFonts w:ascii="Times New Roman" w:cs="Times New Roman" w:eastAsia="Times New Roman" w:hAnsi="Times New Roman"/>
                <w:color w:val="auto"/>
                <w:sz w:val="28"/>
                <w:szCs w:val="28"/>
                <w:highlight w:val="white"/>
                <w:lang w:val="uk-UA" w:bidi="ar-SA"/>
              </w:rPr>
            </w:pPr>
            <w:r>
              <w:rPr>
                <w:rFonts w:ascii="Times New Roman" w:cs="Times New Roman" w:eastAsia="Times New Roman" w:hAnsi="Times New Roman"/>
                <w:color w:val="auto"/>
                <w:sz w:val="28"/>
                <w:szCs w:val="28"/>
                <w:highlight w:val="white"/>
                <w:lang w:val="uk-UA" w:bidi="ar-SA"/>
              </w:rPr>
              <w:t>1</w:t>
            </w:r>
          </w:p>
        </w:tc>
        <w:tc>
          <w:tcPr>
            <w:tcW w:w="2835" w:type="dxa"/>
            <w:tcBorders>
              <w:bottom w:val="single" w:sz="8" w:space="0" w:color="000000"/>
              <w:right w:val="single" w:sz="8" w:space="0" w:color="000000"/>
            </w:tcBorders>
            <w:tcMar>
              <w:top w:w="100" w:type="dxa"/>
              <w:left w:w="100" w:type="dxa"/>
              <w:bottom w:w="100" w:type="dxa"/>
              <w:right w:w="100" w:type="dxa"/>
            </w:tcMar>
          </w:tcPr>
          <w:p>
            <w:pPr>
              <w:pStyle w:val="style0"/>
              <w:rPr>
                <w:rFonts w:ascii="Times New Roman" w:cs="Times New Roman" w:eastAsia="Times New Roman" w:hAnsi="Times New Roman"/>
                <w:color w:val="auto"/>
                <w:sz w:val="28"/>
                <w:szCs w:val="28"/>
                <w:highlight w:val="white"/>
                <w:lang w:val="uk-UA" w:bidi="ar-SA"/>
              </w:rPr>
            </w:pPr>
            <w:r>
              <w:rPr>
                <w:rFonts w:ascii="Times New Roman" w:cs="Times New Roman" w:eastAsia="Times New Roman" w:hAnsi="Times New Roman"/>
                <w:color w:val="auto"/>
                <w:sz w:val="28"/>
                <w:szCs w:val="28"/>
                <w:highlight w:val="white"/>
                <w:lang w:val="uk-UA" w:bidi="ar-SA"/>
              </w:rPr>
              <w:t>Спілкування державною (і рідною — у разі відмінності) мовами</w:t>
            </w:r>
          </w:p>
        </w:tc>
        <w:tc>
          <w:tcPr>
            <w:tcW w:w="6555" w:type="dxa"/>
            <w:tcBorders>
              <w:bottom w:val="single" w:sz="8" w:space="0" w:color="000000"/>
              <w:right w:val="single" w:sz="8" w:space="0" w:color="000000"/>
            </w:tcBorders>
            <w:tcMar>
              <w:top w:w="100" w:type="dxa"/>
              <w:left w:w="100" w:type="dxa"/>
              <w:bottom w:w="100" w:type="dxa"/>
              <w:right w:w="100" w:type="dxa"/>
            </w:tcMar>
          </w:tcPr>
          <w:p>
            <w:pPr>
              <w:pStyle w:val="style0"/>
              <w:rPr>
                <w:rFonts w:ascii="Times New Roman" w:cs="Times New Roman" w:eastAsia="Times New Roman" w:hAnsi="Times New Roman"/>
                <w:color w:val="auto"/>
                <w:sz w:val="28"/>
                <w:szCs w:val="28"/>
                <w:highlight w:val="white"/>
                <w:lang w:val="uk-UA" w:bidi="ar-SA"/>
              </w:rPr>
            </w:pPr>
            <w:r>
              <w:rPr>
                <w:rFonts w:ascii="Times New Roman" w:cs="Times New Roman" w:eastAsia="Times New Roman" w:hAnsi="Times New Roman"/>
                <w:b/>
                <w:i/>
                <w:color w:val="auto"/>
                <w:sz w:val="28"/>
                <w:szCs w:val="28"/>
                <w:highlight w:val="white"/>
                <w:lang w:val="uk-UA" w:bidi="ar-SA"/>
              </w:rPr>
              <w:t>Уміння:</w:t>
            </w:r>
            <w:r>
              <w:rPr>
                <w:rFonts w:ascii="Times New Roman" w:cs="Times New Roman" w:eastAsia="Times New Roman" w:hAnsi="Times New Roman"/>
                <w:color w:val="auto"/>
                <w:sz w:val="28"/>
                <w:szCs w:val="28"/>
                <w:highlight w:val="white"/>
                <w:lang w:val="uk-UA" w:bidi="ar-SA"/>
              </w:rPr>
              <w:t xml:space="preserve"> ставити запитання і розпізнавати проблему; міркувати, робити висновки на основі інформації, поданої в різних формах (у текстовій формі, таблицях, діаграмах, на графіках); розуміти, пояснювати і перетворювати тексти задач (усно і письмово), грамотно висловлюватися рідною мовою; доречно та коректно вживати в мовленні термінологію з окремих предметів, чітко, лаконічно та зрозуміло формулювати думку, аргументувати, доводити правильність тверджень; </w:t>
            </w:r>
            <w:r>
              <w:rPr>
                <w:rFonts w:ascii="Times New Roman" w:cs="Times New Roman" w:eastAsia="Times New Roman" w:hAnsi="Times New Roman"/>
                <w:color w:val="auto"/>
                <w:sz w:val="28"/>
                <w:szCs w:val="28"/>
                <w:lang w:val="uk-UA" w:bidi="ar-SA"/>
              </w:rPr>
              <w:t>уникнення невнормованих іншомовних запозичень у спілкуванні на тематику</w:t>
            </w:r>
            <w:r>
              <w:rPr>
                <w:rFonts w:ascii="Times New Roman" w:cs="Times New Roman" w:eastAsia="Times New Roman" w:hAnsi="Times New Roman"/>
                <w:color w:val="auto"/>
                <w:sz w:val="28"/>
                <w:szCs w:val="28"/>
                <w:highlight w:val="white"/>
                <w:lang w:val="uk-UA" w:bidi="ar-SA"/>
              </w:rPr>
              <w:t xml:space="preserve"> окремого предмета; поповнювати свій словниковий запас.</w:t>
            </w:r>
          </w:p>
          <w:p>
            <w:pPr>
              <w:pStyle w:val="style0"/>
              <w:rPr>
                <w:rFonts w:ascii="Times New Roman" w:cs="Times New Roman" w:eastAsia="Times New Roman" w:hAnsi="Times New Roman"/>
                <w:color w:val="auto"/>
                <w:sz w:val="28"/>
                <w:szCs w:val="28"/>
                <w:highlight w:val="white"/>
                <w:lang w:val="uk-UA" w:bidi="ar-SA"/>
              </w:rPr>
            </w:pPr>
            <w:r>
              <w:rPr>
                <w:rFonts w:ascii="Times New Roman" w:cs="Times New Roman" w:eastAsia="Times New Roman" w:hAnsi="Times New Roman"/>
                <w:b/>
                <w:i/>
                <w:color w:val="auto"/>
                <w:sz w:val="28"/>
                <w:szCs w:val="28"/>
                <w:highlight w:val="white"/>
                <w:lang w:val="uk-UA" w:bidi="ar-SA"/>
              </w:rPr>
              <w:t>Ставлення:</w:t>
            </w:r>
            <w:r>
              <w:rPr>
                <w:rFonts w:ascii="Times New Roman" w:cs="Times New Roman" w:eastAsia="Times New Roman" w:hAnsi="Times New Roman"/>
                <w:color w:val="auto"/>
                <w:sz w:val="28"/>
                <w:szCs w:val="28"/>
                <w:highlight w:val="white"/>
                <w:lang w:val="uk-UA" w:bidi="ar-SA"/>
              </w:rPr>
              <w:t xml:space="preserve"> розуміння важливості чітких та лаконічних формулювань.</w:t>
            </w:r>
          </w:p>
          <w:p>
            <w:pPr>
              <w:pStyle w:val="style0"/>
              <w:rPr>
                <w:rFonts w:ascii="Times New Roman" w:cs="Times New Roman" w:eastAsia="Times New Roman" w:hAnsi="Times New Roman"/>
                <w:color w:val="auto"/>
                <w:sz w:val="28"/>
                <w:szCs w:val="28"/>
                <w:highlight w:val="white"/>
                <w:lang w:val="uk-UA" w:bidi="ar-SA"/>
              </w:rPr>
            </w:pPr>
            <w:r>
              <w:rPr>
                <w:rFonts w:ascii="Times New Roman" w:cs="Times New Roman" w:eastAsia="Times New Roman" w:hAnsi="Times New Roman"/>
                <w:b/>
                <w:i/>
                <w:color w:val="auto"/>
                <w:sz w:val="28"/>
                <w:szCs w:val="28"/>
                <w:highlight w:val="white"/>
                <w:lang w:val="uk-UA" w:bidi="ar-SA"/>
              </w:rPr>
              <w:t>Навчальні ресурси:</w:t>
            </w:r>
            <w:r>
              <w:rPr>
                <w:rFonts w:ascii="Times New Roman" w:cs="Times New Roman" w:eastAsia="Times New Roman" w:hAnsi="Times New Roman"/>
                <w:color w:val="auto"/>
                <w:sz w:val="28"/>
                <w:szCs w:val="28"/>
                <w:highlight w:val="white"/>
                <w:lang w:val="uk-UA" w:bidi="ar-SA"/>
              </w:rPr>
              <w:t xml:space="preserve"> означення понять, формулювання властивостей, доведення правил, теорем</w:t>
            </w:r>
          </w:p>
        </w:tc>
      </w:tr>
      <w:tr>
        <w:tblPrEx/>
        <w:trPr/>
        <w:tc>
          <w:tcPr>
            <w:tcW w:w="675" w:type="dxa"/>
            <w:tcBorders>
              <w:left w:val="single" w:sz="8" w:space="0" w:color="000000"/>
              <w:bottom w:val="single" w:sz="8" w:space="0" w:color="000000"/>
              <w:right w:val="single" w:sz="8" w:space="0" w:color="000000"/>
            </w:tcBorders>
            <w:tcMar>
              <w:top w:w="100" w:type="dxa"/>
              <w:left w:w="100" w:type="dxa"/>
              <w:bottom w:w="100" w:type="dxa"/>
              <w:right w:w="100" w:type="dxa"/>
            </w:tcMar>
          </w:tcPr>
          <w:p>
            <w:pPr>
              <w:pStyle w:val="style0"/>
              <w:rPr>
                <w:rFonts w:ascii="Times New Roman" w:cs="Times New Roman" w:eastAsia="Times New Roman" w:hAnsi="Times New Roman"/>
                <w:color w:val="auto"/>
                <w:sz w:val="28"/>
                <w:szCs w:val="28"/>
                <w:highlight w:val="white"/>
                <w:lang w:val="uk-UA" w:bidi="ar-SA"/>
              </w:rPr>
            </w:pPr>
            <w:r>
              <w:rPr>
                <w:rFonts w:ascii="Times New Roman" w:cs="Times New Roman" w:eastAsia="Times New Roman" w:hAnsi="Times New Roman"/>
                <w:color w:val="auto"/>
                <w:sz w:val="28"/>
                <w:szCs w:val="28"/>
                <w:highlight w:val="white"/>
                <w:lang w:val="uk-UA" w:bidi="ar-SA"/>
              </w:rPr>
              <w:t>2</w:t>
            </w:r>
          </w:p>
        </w:tc>
        <w:tc>
          <w:tcPr>
            <w:tcW w:w="2835" w:type="dxa"/>
            <w:tcBorders>
              <w:bottom w:val="single" w:sz="8" w:space="0" w:color="000000"/>
              <w:right w:val="single" w:sz="8" w:space="0" w:color="000000"/>
            </w:tcBorders>
            <w:tcMar>
              <w:top w:w="100" w:type="dxa"/>
              <w:left w:w="100" w:type="dxa"/>
              <w:bottom w:w="100" w:type="dxa"/>
              <w:right w:w="100" w:type="dxa"/>
            </w:tcMar>
          </w:tcPr>
          <w:p>
            <w:pPr>
              <w:pStyle w:val="style0"/>
              <w:rPr>
                <w:rFonts w:ascii="Times New Roman" w:cs="Times New Roman" w:eastAsia="Times New Roman" w:hAnsi="Times New Roman"/>
                <w:color w:val="auto"/>
                <w:sz w:val="28"/>
                <w:szCs w:val="28"/>
                <w:highlight w:val="white"/>
                <w:lang w:val="uk-UA" w:bidi="ar-SA"/>
              </w:rPr>
            </w:pPr>
            <w:r>
              <w:rPr>
                <w:rFonts w:ascii="Times New Roman" w:cs="Times New Roman" w:eastAsia="Times New Roman" w:hAnsi="Times New Roman"/>
                <w:color w:val="auto"/>
                <w:sz w:val="28"/>
                <w:szCs w:val="28"/>
                <w:highlight w:val="white"/>
                <w:lang w:val="uk-UA" w:bidi="ar-SA"/>
              </w:rPr>
              <w:t>Спілкування іноземними мовами</w:t>
            </w:r>
          </w:p>
        </w:tc>
        <w:tc>
          <w:tcPr>
            <w:tcW w:w="6555" w:type="dxa"/>
            <w:tcBorders>
              <w:bottom w:val="single" w:sz="8" w:space="0" w:color="000000"/>
              <w:right w:val="single" w:sz="8" w:space="0" w:color="000000"/>
            </w:tcBorders>
            <w:tcMar>
              <w:top w:w="100" w:type="dxa"/>
              <w:left w:w="100" w:type="dxa"/>
              <w:bottom w:w="100" w:type="dxa"/>
              <w:right w:w="100" w:type="dxa"/>
            </w:tcMar>
          </w:tcPr>
          <w:p>
            <w:pPr>
              <w:pStyle w:val="style0"/>
              <w:widowControl/>
              <w:rPr>
                <w:rFonts w:ascii="Times New Roman" w:cs="Times New Roman" w:eastAsia="Times New Roman" w:hAnsi="Times New Roman"/>
                <w:color w:val="auto"/>
                <w:sz w:val="28"/>
                <w:szCs w:val="28"/>
                <w:highlight w:val="white"/>
                <w:lang w:val="uk-UA" w:bidi="ar-SA"/>
              </w:rPr>
            </w:pPr>
            <w:r>
              <w:rPr>
                <w:rFonts w:ascii="Times New Roman" w:cs="Times New Roman" w:eastAsia="Times New Roman" w:hAnsi="Times New Roman"/>
                <w:b/>
                <w:i/>
                <w:color w:val="auto"/>
                <w:sz w:val="28"/>
                <w:szCs w:val="28"/>
                <w:highlight w:val="white"/>
                <w:lang w:val="uk-UA" w:bidi="ar-SA"/>
              </w:rPr>
              <w:t>Уміння:</w:t>
            </w:r>
            <w:r>
              <w:rPr>
                <w:rFonts w:ascii="Times New Roman" w:cs="Times New Roman" w:eastAsia="Calibri" w:hAnsi="Times New Roman"/>
                <w:sz w:val="28"/>
                <w:szCs w:val="28"/>
                <w:lang w:val="uk-UA" w:bidi="ar-SA"/>
              </w:rPr>
              <w:t xml:space="preserve"> здійснювати спілкування в межах сфер, тем і ситуацій, визначених чинною навчальною програмою; розуміти на слух зміст автентичних текстів; читати і розуміти автентичні тексти різних жанрів і видів із різним рівнем розуміння змісту; здійснювати спілкування у письмовій формі відповідно до поставлених завдань; </w:t>
            </w:r>
            <w:r>
              <w:rPr>
                <w:rFonts w:ascii="Times New Roman" w:cs="Times New Roman" w:eastAsia="Calibri" w:hAnsi="Times New Roman"/>
                <w:sz w:val="28"/>
                <w:szCs w:val="28"/>
                <w:lang w:val="uk-UA" w:bidi="ar-SA"/>
              </w:rPr>
              <w:t>використовувати у разі потреби невербальні засоби спілкування за умови дефіциту наявних мовних засобів; обирати й застосовувати доцільні комунікативні стратегії відповідно до різних потреб</w:t>
            </w:r>
            <w:r>
              <w:rPr>
                <w:rFonts w:ascii="Times New Roman" w:cs="Times New Roman" w:eastAsia="Times New Roman" w:hAnsi="Times New Roman"/>
                <w:color w:val="auto"/>
                <w:sz w:val="28"/>
                <w:szCs w:val="28"/>
                <w:highlight w:val="white"/>
                <w:lang w:val="uk-UA" w:bidi="ar-SA"/>
              </w:rPr>
              <w:t>.</w:t>
            </w:r>
          </w:p>
          <w:p>
            <w:pPr>
              <w:pStyle w:val="style0"/>
              <w:widowControl/>
              <w:rPr>
                <w:rFonts w:ascii="Times New Roman" w:cs="Times New Roman" w:eastAsia="Times New Roman" w:hAnsi="Times New Roman"/>
                <w:color w:val="auto"/>
                <w:sz w:val="28"/>
                <w:szCs w:val="28"/>
                <w:highlight w:val="white"/>
                <w:lang w:val="uk-UA" w:bidi="ar-SA"/>
              </w:rPr>
            </w:pPr>
            <w:r>
              <w:rPr>
                <w:rFonts w:ascii="Times New Roman" w:cs="Times New Roman" w:eastAsia="Times New Roman" w:hAnsi="Times New Roman"/>
                <w:b/>
                <w:i/>
                <w:color w:val="auto"/>
                <w:sz w:val="28"/>
                <w:szCs w:val="28"/>
                <w:highlight w:val="white"/>
                <w:lang w:val="uk-UA" w:bidi="ar-SA"/>
              </w:rPr>
              <w:t>Ставлення:</w:t>
            </w:r>
            <w:r>
              <w:rPr>
                <w:rFonts w:ascii="Times New Roman" w:cs="Times New Roman" w:eastAsia="Calibri" w:hAnsi="Times New Roman"/>
                <w:sz w:val="28"/>
                <w:szCs w:val="28"/>
                <w:lang w:val="uk-UA" w:bidi="ar-SA"/>
              </w:rPr>
              <w:t xml:space="preserve"> критично оцінювати інформацію та використовувати її для різних потреб; висловлювати свої думки, почуття та ставлення; ефективно взаємодіяти з іншими усно, письмово та за допомогою засобів електронного спілкування; ефективно користуватися навчальними стратегіями для самостійного вивчення іноземних мов; адекватно використовувати досвід, набутий у вивченні рідної мови та інших навчальних предметів, розглядаючи його як засіб усвідомленого оволодіння іноземною мовою</w:t>
            </w:r>
            <w:r>
              <w:rPr>
                <w:rFonts w:ascii="Times New Roman" w:cs="Times New Roman" w:eastAsia="Times New Roman" w:hAnsi="Times New Roman"/>
                <w:color w:val="auto"/>
                <w:sz w:val="28"/>
                <w:szCs w:val="28"/>
                <w:highlight w:val="white"/>
                <w:lang w:val="uk-UA" w:bidi="ar-SA"/>
              </w:rPr>
              <w:t>.</w:t>
            </w:r>
          </w:p>
          <w:p>
            <w:pPr>
              <w:pStyle w:val="style0"/>
              <w:widowControl/>
              <w:rPr>
                <w:rFonts w:ascii="Times New Roman" w:cs="Times New Roman" w:eastAsia="Times New Roman" w:hAnsi="Times New Roman"/>
                <w:color w:val="auto"/>
                <w:sz w:val="28"/>
                <w:szCs w:val="28"/>
                <w:highlight w:val="white"/>
                <w:lang w:val="uk-UA" w:bidi="ar-SA"/>
              </w:rPr>
            </w:pPr>
            <w:r>
              <w:rPr>
                <w:rFonts w:ascii="Times New Roman" w:cs="Times New Roman" w:eastAsia="Times New Roman" w:hAnsi="Times New Roman"/>
                <w:b/>
                <w:i/>
                <w:color w:val="auto"/>
                <w:sz w:val="28"/>
                <w:szCs w:val="28"/>
                <w:highlight w:val="white"/>
                <w:lang w:val="uk-UA" w:bidi="ar-SA"/>
              </w:rPr>
              <w:t>Навчальні ресурси:</w:t>
            </w:r>
            <w:r>
              <w:rPr>
                <w:rFonts w:ascii="Times New Roman" w:cs="Times New Roman" w:eastAsia="Calibri" w:hAnsi="Times New Roman"/>
                <w:color w:val="auto"/>
                <w:sz w:val="28"/>
                <w:szCs w:val="28"/>
                <w:lang w:val="uk-UA" w:bidi="ar-SA"/>
              </w:rPr>
              <w:t>підручники, словники, довідкова література, мультимедійні засоби, адаптовані іншомовні тексти.</w:t>
            </w:r>
          </w:p>
        </w:tc>
      </w:tr>
      <w:tr>
        <w:tblPrEx/>
        <w:trPr/>
        <w:tc>
          <w:tcPr>
            <w:tcW w:w="675" w:type="dxa"/>
            <w:tcBorders>
              <w:left w:val="single" w:sz="8" w:space="0" w:color="000000"/>
              <w:bottom w:val="single" w:sz="8" w:space="0" w:color="000000"/>
              <w:right w:val="single" w:sz="8" w:space="0" w:color="000000"/>
            </w:tcBorders>
            <w:tcMar>
              <w:top w:w="100" w:type="dxa"/>
              <w:left w:w="100" w:type="dxa"/>
              <w:bottom w:w="100" w:type="dxa"/>
              <w:right w:w="100" w:type="dxa"/>
            </w:tcMar>
          </w:tcPr>
          <w:p>
            <w:pPr>
              <w:pStyle w:val="style0"/>
              <w:widowControl/>
              <w:rPr>
                <w:rFonts w:ascii="Times New Roman" w:cs="Times New Roman" w:eastAsia="Times New Roman" w:hAnsi="Times New Roman"/>
                <w:color w:val="auto"/>
                <w:sz w:val="28"/>
                <w:szCs w:val="28"/>
                <w:highlight w:val="white"/>
                <w:lang w:val="uk-UA" w:bidi="ar-SA"/>
              </w:rPr>
            </w:pPr>
            <w:r>
              <w:rPr>
                <w:rFonts w:ascii="Times New Roman" w:cs="Times New Roman" w:eastAsia="Times New Roman" w:hAnsi="Times New Roman"/>
                <w:color w:val="auto"/>
                <w:sz w:val="28"/>
                <w:szCs w:val="28"/>
                <w:highlight w:val="white"/>
                <w:lang w:val="uk-UA" w:bidi="ar-SA"/>
              </w:rPr>
              <w:t>3</w:t>
            </w:r>
          </w:p>
        </w:tc>
        <w:tc>
          <w:tcPr>
            <w:tcW w:w="2835" w:type="dxa"/>
            <w:tcBorders>
              <w:bottom w:val="single" w:sz="8" w:space="0" w:color="000000"/>
              <w:right w:val="single" w:sz="8" w:space="0" w:color="000000"/>
            </w:tcBorders>
            <w:tcMar>
              <w:top w:w="100" w:type="dxa"/>
              <w:left w:w="100" w:type="dxa"/>
              <w:bottom w:w="100" w:type="dxa"/>
              <w:right w:w="100" w:type="dxa"/>
            </w:tcMar>
          </w:tcPr>
          <w:p>
            <w:pPr>
              <w:pStyle w:val="style0"/>
              <w:rPr>
                <w:rFonts w:ascii="Times New Roman" w:cs="Times New Roman" w:eastAsia="Times New Roman" w:hAnsi="Times New Roman"/>
                <w:color w:val="auto"/>
                <w:sz w:val="28"/>
                <w:szCs w:val="28"/>
                <w:highlight w:val="white"/>
                <w:lang w:val="uk-UA" w:bidi="ar-SA"/>
              </w:rPr>
            </w:pPr>
            <w:r>
              <w:rPr>
                <w:rFonts w:ascii="Times New Roman" w:cs="Times New Roman" w:eastAsia="Times New Roman" w:hAnsi="Times New Roman"/>
                <w:color w:val="auto"/>
                <w:sz w:val="28"/>
                <w:szCs w:val="28"/>
                <w:highlight w:val="white"/>
                <w:lang w:val="uk-UA" w:bidi="ar-SA"/>
              </w:rPr>
              <w:t>Математична компетентність</w:t>
            </w:r>
          </w:p>
        </w:tc>
        <w:tc>
          <w:tcPr>
            <w:tcW w:w="6555" w:type="dxa"/>
            <w:tcBorders>
              <w:bottom w:val="single" w:sz="8" w:space="0" w:color="000000"/>
              <w:right w:val="single" w:sz="8" w:space="0" w:color="000000"/>
            </w:tcBorders>
            <w:tcMar>
              <w:top w:w="100" w:type="dxa"/>
              <w:left w:w="100" w:type="dxa"/>
              <w:bottom w:w="100" w:type="dxa"/>
              <w:right w:w="100" w:type="dxa"/>
            </w:tcMar>
          </w:tcPr>
          <w:p>
            <w:pPr>
              <w:pStyle w:val="style0"/>
              <w:widowControl/>
              <w:rPr>
                <w:rFonts w:ascii="Times New Roman" w:cs="Times New Roman" w:eastAsia="Times New Roman" w:hAnsi="Times New Roman"/>
                <w:color w:val="auto"/>
                <w:sz w:val="28"/>
                <w:szCs w:val="28"/>
                <w:highlight w:val="white"/>
                <w:lang w:val="uk-UA" w:bidi="ar-SA"/>
              </w:rPr>
            </w:pPr>
            <w:r>
              <w:rPr>
                <w:rFonts w:ascii="Times New Roman" w:cs="Times New Roman" w:eastAsia="Times New Roman" w:hAnsi="Times New Roman"/>
                <w:b/>
                <w:i/>
                <w:color w:val="auto"/>
                <w:sz w:val="28"/>
                <w:szCs w:val="28"/>
                <w:highlight w:val="white"/>
                <w:lang w:val="uk-UA" w:bidi="ar-SA"/>
              </w:rPr>
              <w:t>Уміння:</w:t>
            </w:r>
            <w:r>
              <w:rPr>
                <w:rFonts w:ascii="Times New Roman" w:cs="Times New Roman" w:eastAsia="Times New Roman" w:hAnsi="Times New Roman"/>
                <w:color w:val="auto"/>
                <w:sz w:val="28"/>
                <w:szCs w:val="28"/>
                <w:highlight w:val="white"/>
                <w:lang w:val="uk-UA" w:bidi="ar-SA"/>
              </w:rPr>
              <w:t xml:space="preserve"> оперувати текстовою та числовою інформацією; встановлювати відношення між реальними об’єктами навколишньої дійсності (природними, культурними, технічними тощо); розв’язувати задачі, зокрема практичного змісту; будувати і досліджувати найпростіші математичні моделі реальних об'єктів, процесів і явищ, інтерпретувати та оцінювати результати; прогнозувати в контексті навчальних та практичних задач; використовувати математичні методи у життєвих ситуаціях.</w:t>
            </w:r>
          </w:p>
          <w:p>
            <w:pPr>
              <w:pStyle w:val="style0"/>
              <w:widowControl/>
              <w:rPr>
                <w:rFonts w:ascii="Times New Roman" w:cs="Times New Roman" w:eastAsia="Times New Roman" w:hAnsi="Times New Roman"/>
                <w:color w:val="auto"/>
                <w:sz w:val="28"/>
                <w:szCs w:val="28"/>
                <w:highlight w:val="white"/>
                <w:lang w:val="uk-UA" w:bidi="ar-SA"/>
              </w:rPr>
            </w:pPr>
            <w:r>
              <w:rPr>
                <w:rFonts w:ascii="Times New Roman" w:cs="Times New Roman" w:eastAsia="Times New Roman" w:hAnsi="Times New Roman"/>
                <w:b/>
                <w:i/>
                <w:color w:val="auto"/>
                <w:sz w:val="28"/>
                <w:szCs w:val="28"/>
                <w:highlight w:val="white"/>
                <w:lang w:val="uk-UA" w:bidi="ar-SA"/>
              </w:rPr>
              <w:t>Ставлення:</w:t>
            </w:r>
            <w:r>
              <w:rPr>
                <w:rFonts w:ascii="Times New Roman" w:cs="Times New Roman" w:eastAsia="Times New Roman" w:hAnsi="Times New Roman"/>
                <w:color w:val="auto"/>
                <w:sz w:val="28"/>
                <w:szCs w:val="28"/>
                <w:highlight w:val="white"/>
                <w:lang w:val="uk-UA" w:bidi="ar-SA"/>
              </w:rPr>
              <w:t xml:space="preserve"> усвідомлення значення математики для повноцінного життя в сучасному суспільстві, розвитку технологічного, економічного й оборонного потенціалу держави, успішного вивчення інших предметів.</w:t>
            </w:r>
          </w:p>
          <w:p>
            <w:pPr>
              <w:pStyle w:val="style0"/>
              <w:widowControl/>
              <w:rPr>
                <w:rFonts w:ascii="Times New Roman" w:cs="Times New Roman" w:eastAsia="Times New Roman" w:hAnsi="Times New Roman"/>
                <w:color w:val="auto"/>
                <w:sz w:val="28"/>
                <w:szCs w:val="28"/>
                <w:highlight w:val="white"/>
                <w:lang w:val="uk-UA" w:bidi="ar-SA"/>
              </w:rPr>
            </w:pPr>
            <w:r>
              <w:rPr>
                <w:rFonts w:ascii="Times New Roman" w:cs="Times New Roman" w:eastAsia="Times New Roman" w:hAnsi="Times New Roman"/>
                <w:b/>
                <w:i/>
                <w:color w:val="auto"/>
                <w:sz w:val="28"/>
                <w:szCs w:val="28"/>
                <w:highlight w:val="white"/>
                <w:lang w:val="uk-UA" w:bidi="ar-SA"/>
              </w:rPr>
              <w:t>Навчальні ресурси:</w:t>
            </w:r>
            <w:r>
              <w:rPr>
                <w:rFonts w:ascii="Times New Roman" w:cs="Times New Roman" w:eastAsia="Times New Roman" w:hAnsi="Times New Roman"/>
                <w:color w:val="auto"/>
                <w:sz w:val="28"/>
                <w:szCs w:val="28"/>
                <w:highlight w:val="white"/>
                <w:lang w:val="uk-UA" w:bidi="ar-SA"/>
              </w:rPr>
              <w:t xml:space="preserve"> розв'язування математичних задач, і обов’язково таких, що моделюють реальні життєві ситуації</w:t>
            </w:r>
          </w:p>
        </w:tc>
      </w:tr>
      <w:tr>
        <w:tblPrEx/>
        <w:trPr/>
        <w:tc>
          <w:tcPr>
            <w:tcW w:w="675" w:type="dxa"/>
            <w:tcBorders>
              <w:left w:val="single" w:sz="8" w:space="0" w:color="000000"/>
              <w:bottom w:val="single" w:sz="8" w:space="0" w:color="000000"/>
              <w:right w:val="single" w:sz="8" w:space="0" w:color="000000"/>
            </w:tcBorders>
            <w:tcMar>
              <w:top w:w="100" w:type="dxa"/>
              <w:left w:w="100" w:type="dxa"/>
              <w:bottom w:w="100" w:type="dxa"/>
              <w:right w:w="100" w:type="dxa"/>
            </w:tcMar>
          </w:tcPr>
          <w:p>
            <w:pPr>
              <w:pStyle w:val="style0"/>
              <w:widowControl/>
              <w:rPr>
                <w:rFonts w:ascii="Times New Roman" w:cs="Times New Roman" w:eastAsia="Times New Roman" w:hAnsi="Times New Roman"/>
                <w:color w:val="auto"/>
                <w:sz w:val="28"/>
                <w:szCs w:val="28"/>
                <w:highlight w:val="white"/>
                <w:lang w:val="uk-UA" w:bidi="ar-SA"/>
              </w:rPr>
            </w:pPr>
            <w:r>
              <w:rPr>
                <w:rFonts w:ascii="Times New Roman" w:cs="Times New Roman" w:eastAsia="Times New Roman" w:hAnsi="Times New Roman"/>
                <w:color w:val="auto"/>
                <w:sz w:val="28"/>
                <w:szCs w:val="28"/>
                <w:highlight w:val="white"/>
                <w:lang w:val="uk-UA" w:bidi="ar-SA"/>
              </w:rPr>
              <w:t>4</w:t>
            </w:r>
          </w:p>
        </w:tc>
        <w:tc>
          <w:tcPr>
            <w:tcW w:w="2835" w:type="dxa"/>
            <w:tcBorders>
              <w:bottom w:val="single" w:sz="8" w:space="0" w:color="000000"/>
              <w:right w:val="single" w:sz="8" w:space="0" w:color="000000"/>
            </w:tcBorders>
            <w:tcMar>
              <w:top w:w="100" w:type="dxa"/>
              <w:left w:w="100" w:type="dxa"/>
              <w:bottom w:w="100" w:type="dxa"/>
              <w:right w:w="100" w:type="dxa"/>
            </w:tcMar>
          </w:tcPr>
          <w:p>
            <w:pPr>
              <w:pStyle w:val="style0"/>
              <w:rPr>
                <w:rFonts w:ascii="Times New Roman" w:cs="Times New Roman" w:eastAsia="Times New Roman" w:hAnsi="Times New Roman"/>
                <w:color w:val="auto"/>
                <w:sz w:val="28"/>
                <w:szCs w:val="28"/>
                <w:highlight w:val="white"/>
                <w:lang w:val="uk-UA" w:bidi="ar-SA"/>
              </w:rPr>
            </w:pPr>
            <w:r>
              <w:rPr>
                <w:rFonts w:ascii="Times New Roman" w:cs="Times New Roman" w:eastAsia="Times New Roman" w:hAnsi="Times New Roman"/>
                <w:color w:val="auto"/>
                <w:sz w:val="28"/>
                <w:szCs w:val="28"/>
                <w:highlight w:val="white"/>
                <w:lang w:val="uk-UA" w:bidi="ar-SA"/>
              </w:rPr>
              <w:t>Основні компетентності у природничих науках і технологіях</w:t>
            </w:r>
          </w:p>
        </w:tc>
        <w:tc>
          <w:tcPr>
            <w:tcW w:w="6555" w:type="dxa"/>
            <w:tcBorders>
              <w:bottom w:val="single" w:sz="8" w:space="0" w:color="000000"/>
              <w:right w:val="single" w:sz="8" w:space="0" w:color="000000"/>
            </w:tcBorders>
            <w:tcMar>
              <w:top w:w="100" w:type="dxa"/>
              <w:left w:w="100" w:type="dxa"/>
              <w:bottom w:w="100" w:type="dxa"/>
              <w:right w:w="100" w:type="dxa"/>
            </w:tcMar>
          </w:tcPr>
          <w:p>
            <w:pPr>
              <w:pStyle w:val="style0"/>
              <w:widowControl/>
              <w:rPr>
                <w:rFonts w:ascii="Times New Roman" w:cs="Times New Roman" w:eastAsia="Times New Roman" w:hAnsi="Times New Roman"/>
                <w:color w:val="auto"/>
                <w:sz w:val="28"/>
                <w:szCs w:val="28"/>
                <w:highlight w:val="white"/>
                <w:lang w:val="uk-UA" w:bidi="ar-SA"/>
              </w:rPr>
            </w:pPr>
            <w:r>
              <w:rPr>
                <w:rFonts w:ascii="Times New Roman" w:cs="Times New Roman" w:eastAsia="Times New Roman" w:hAnsi="Times New Roman"/>
                <w:b/>
                <w:i/>
                <w:color w:val="auto"/>
                <w:sz w:val="28"/>
                <w:szCs w:val="28"/>
                <w:highlight w:val="white"/>
                <w:lang w:val="uk-UA" w:bidi="ar-SA"/>
              </w:rPr>
              <w:t>Уміння:</w:t>
            </w:r>
            <w:r>
              <w:rPr>
                <w:rFonts w:ascii="Times New Roman" w:cs="Times New Roman" w:eastAsia="Times New Roman" w:hAnsi="Times New Roman"/>
                <w:color w:val="auto"/>
                <w:sz w:val="28"/>
                <w:szCs w:val="28"/>
                <w:highlight w:val="white"/>
                <w:lang w:val="uk-UA" w:bidi="ar-SA"/>
              </w:rPr>
              <w:t xml:space="preserve"> розпізнавати проблеми, що виникають у довкіллі; будувати та досліджувати природні явища і процеси</w:t>
            </w:r>
            <w:r>
              <w:rPr>
                <w:rFonts w:ascii="Times New Roman" w:cs="Times New Roman" w:eastAsia="Times New Roman" w:hAnsi="Times New Roman"/>
                <w:color w:val="auto"/>
                <w:sz w:val="28"/>
                <w:szCs w:val="28"/>
                <w:lang w:val="uk-UA" w:bidi="ar-SA"/>
              </w:rPr>
              <w:t>; послуговуватися технологічними пристроями</w:t>
            </w:r>
            <w:r>
              <w:rPr>
                <w:rFonts w:ascii="Times New Roman" w:cs="Times New Roman" w:eastAsia="Times New Roman" w:hAnsi="Times New Roman"/>
                <w:color w:val="auto"/>
                <w:sz w:val="28"/>
                <w:szCs w:val="28"/>
                <w:highlight w:val="white"/>
                <w:lang w:val="uk-UA" w:bidi="ar-SA"/>
              </w:rPr>
              <w:t>.</w:t>
            </w:r>
          </w:p>
          <w:p>
            <w:pPr>
              <w:pStyle w:val="style0"/>
              <w:widowControl/>
              <w:rPr>
                <w:rFonts w:ascii="Times New Roman" w:cs="Times New Roman" w:eastAsia="Times New Roman" w:hAnsi="Times New Roman"/>
                <w:color w:val="auto"/>
                <w:sz w:val="28"/>
                <w:szCs w:val="28"/>
                <w:highlight w:val="white"/>
                <w:lang w:val="uk-UA" w:bidi="ar-SA"/>
              </w:rPr>
            </w:pPr>
            <w:r>
              <w:rPr>
                <w:rFonts w:ascii="Times New Roman" w:cs="Times New Roman" w:eastAsia="Times New Roman" w:hAnsi="Times New Roman"/>
                <w:b/>
                <w:i/>
                <w:color w:val="auto"/>
                <w:sz w:val="28"/>
                <w:szCs w:val="28"/>
                <w:highlight w:val="white"/>
                <w:lang w:val="uk-UA" w:bidi="ar-SA"/>
              </w:rPr>
              <w:t>Ставлення:</w:t>
            </w:r>
            <w:r>
              <w:rPr>
                <w:rFonts w:ascii="Times New Roman" w:cs="Times New Roman" w:eastAsia="Times New Roman" w:hAnsi="Times New Roman"/>
                <w:color w:val="auto"/>
                <w:sz w:val="28"/>
                <w:szCs w:val="28"/>
                <w:highlight w:val="white"/>
                <w:lang w:val="uk-UA" w:bidi="ar-SA"/>
              </w:rPr>
              <w:t xml:space="preserve"> усвідомлення важливості природничих наук як універсальної мови науки, техніки та технологій.</w:t>
            </w:r>
            <w:r>
              <w:rPr>
                <w:rFonts w:ascii="Times New Roman" w:cs="Times New Roman" w:eastAsia="Times New Roman" w:hAnsi="Times New Roman"/>
                <w:color w:val="auto"/>
                <w:sz w:val="28"/>
                <w:szCs w:val="28"/>
                <w:lang w:val="uk-UA" w:bidi="ar-SA"/>
              </w:rPr>
              <w:t xml:space="preserve"> усвідомлення ролі наукових ідей в сучасних інформаційних технологіях</w:t>
            </w:r>
          </w:p>
          <w:p>
            <w:pPr>
              <w:pStyle w:val="style0"/>
              <w:widowControl/>
              <w:rPr>
                <w:rFonts w:ascii="Times New Roman" w:cs="Times New Roman" w:eastAsia="Times New Roman" w:hAnsi="Times New Roman"/>
                <w:color w:val="auto"/>
                <w:sz w:val="28"/>
                <w:szCs w:val="28"/>
                <w:highlight w:val="white"/>
                <w:lang w:val="uk-UA" w:bidi="ar-SA"/>
              </w:rPr>
            </w:pPr>
            <w:r>
              <w:rPr>
                <w:rFonts w:ascii="Times New Roman" w:cs="Times New Roman" w:eastAsia="Times New Roman" w:hAnsi="Times New Roman"/>
                <w:b/>
                <w:i/>
                <w:color w:val="auto"/>
                <w:sz w:val="28"/>
                <w:szCs w:val="28"/>
                <w:highlight w:val="white"/>
                <w:lang w:val="uk-UA" w:bidi="ar-SA"/>
              </w:rPr>
              <w:t>Навчальні ресурси:</w:t>
            </w:r>
            <w:r>
              <w:rPr>
                <w:rFonts w:ascii="Times New Roman" w:cs="Times New Roman" w:eastAsia="Times New Roman" w:hAnsi="Times New Roman"/>
                <w:color w:val="auto"/>
                <w:sz w:val="28"/>
                <w:szCs w:val="28"/>
                <w:highlight w:val="white"/>
                <w:lang w:val="uk-UA" w:bidi="ar-SA"/>
              </w:rPr>
              <w:t xml:space="preserve"> складання графіків та діаграм, які ілюструють функціональні залежності результатів впливу людської діяльності на природу</w:t>
            </w:r>
          </w:p>
        </w:tc>
      </w:tr>
      <w:tr>
        <w:tblPrEx/>
        <w:trPr/>
        <w:tc>
          <w:tcPr>
            <w:tcW w:w="675" w:type="dxa"/>
            <w:tcBorders>
              <w:left w:val="single" w:sz="8" w:space="0" w:color="000000"/>
              <w:bottom w:val="single" w:sz="8" w:space="0" w:color="000000"/>
              <w:right w:val="single" w:sz="8" w:space="0" w:color="000000"/>
            </w:tcBorders>
            <w:tcMar>
              <w:top w:w="100" w:type="dxa"/>
              <w:left w:w="100" w:type="dxa"/>
              <w:bottom w:w="100" w:type="dxa"/>
              <w:right w:w="100" w:type="dxa"/>
            </w:tcMar>
          </w:tcPr>
          <w:p>
            <w:pPr>
              <w:pStyle w:val="style0"/>
              <w:widowControl/>
              <w:rPr>
                <w:rFonts w:ascii="Times New Roman" w:cs="Times New Roman" w:eastAsia="Times New Roman" w:hAnsi="Times New Roman"/>
                <w:color w:val="auto"/>
                <w:sz w:val="28"/>
                <w:szCs w:val="28"/>
                <w:highlight w:val="white"/>
                <w:lang w:val="uk-UA" w:bidi="ar-SA"/>
              </w:rPr>
            </w:pPr>
            <w:r>
              <w:rPr>
                <w:rFonts w:ascii="Times New Roman" w:cs="Times New Roman" w:eastAsia="Times New Roman" w:hAnsi="Times New Roman"/>
                <w:color w:val="auto"/>
                <w:sz w:val="28"/>
                <w:szCs w:val="28"/>
                <w:highlight w:val="white"/>
                <w:lang w:val="uk-UA" w:bidi="ar-SA"/>
              </w:rPr>
              <w:t>5</w:t>
            </w:r>
          </w:p>
        </w:tc>
        <w:tc>
          <w:tcPr>
            <w:tcW w:w="2835" w:type="dxa"/>
            <w:tcBorders>
              <w:bottom w:val="single" w:sz="8" w:space="0" w:color="000000"/>
              <w:right w:val="single" w:sz="8" w:space="0" w:color="000000"/>
            </w:tcBorders>
            <w:tcMar>
              <w:top w:w="100" w:type="dxa"/>
              <w:left w:w="100" w:type="dxa"/>
              <w:bottom w:w="100" w:type="dxa"/>
              <w:right w:w="100" w:type="dxa"/>
            </w:tcMar>
          </w:tcPr>
          <w:p>
            <w:pPr>
              <w:pStyle w:val="style0"/>
              <w:rPr>
                <w:rFonts w:ascii="Times New Roman" w:cs="Times New Roman" w:eastAsia="Times New Roman" w:hAnsi="Times New Roman"/>
                <w:color w:val="auto"/>
                <w:sz w:val="28"/>
                <w:szCs w:val="28"/>
                <w:highlight w:val="white"/>
                <w:lang w:val="uk-UA" w:bidi="ar-SA"/>
              </w:rPr>
            </w:pPr>
            <w:r>
              <w:rPr>
                <w:rFonts w:ascii="Times New Roman" w:cs="Times New Roman" w:eastAsia="Times New Roman" w:hAnsi="Times New Roman"/>
                <w:color w:val="auto"/>
                <w:sz w:val="28"/>
                <w:szCs w:val="28"/>
                <w:highlight w:val="white"/>
                <w:lang w:val="uk-UA" w:bidi="ar-SA"/>
              </w:rPr>
              <w:t>Інформаційно-цифрова компетентність</w:t>
            </w:r>
          </w:p>
        </w:tc>
        <w:tc>
          <w:tcPr>
            <w:tcW w:w="6555" w:type="dxa"/>
            <w:tcBorders>
              <w:bottom w:val="single" w:sz="8" w:space="0" w:color="000000"/>
              <w:right w:val="single" w:sz="8" w:space="0" w:color="000000"/>
            </w:tcBorders>
            <w:tcMar>
              <w:top w:w="100" w:type="dxa"/>
              <w:left w:w="100" w:type="dxa"/>
              <w:bottom w:w="100" w:type="dxa"/>
              <w:right w:w="100" w:type="dxa"/>
            </w:tcMar>
          </w:tcPr>
          <w:p>
            <w:pPr>
              <w:pStyle w:val="style0"/>
              <w:widowControl/>
              <w:rPr>
                <w:rFonts w:ascii="Times New Roman" w:cs="Times New Roman" w:eastAsia="Times New Roman" w:hAnsi="Times New Roman"/>
                <w:color w:val="auto"/>
                <w:sz w:val="28"/>
                <w:szCs w:val="28"/>
                <w:highlight w:val="white"/>
                <w:lang w:val="uk-UA" w:bidi="ar-SA"/>
              </w:rPr>
            </w:pPr>
            <w:r>
              <w:rPr>
                <w:rFonts w:ascii="Times New Roman" w:cs="Times New Roman" w:eastAsia="Times New Roman" w:hAnsi="Times New Roman"/>
                <w:b/>
                <w:i/>
                <w:color w:val="auto"/>
                <w:sz w:val="28"/>
                <w:szCs w:val="28"/>
                <w:highlight w:val="white"/>
                <w:lang w:val="uk-UA" w:bidi="ar-SA"/>
              </w:rPr>
              <w:t>Уміння:</w:t>
            </w:r>
            <w:r>
              <w:rPr>
                <w:rFonts w:ascii="Times New Roman" w:cs="Times New Roman" w:eastAsia="Times New Roman" w:hAnsi="Times New Roman"/>
                <w:color w:val="auto"/>
                <w:sz w:val="28"/>
                <w:szCs w:val="28"/>
                <w:highlight w:val="white"/>
                <w:lang w:val="uk-UA" w:bidi="ar-SA"/>
              </w:rPr>
              <w:t xml:space="preserve"> структурувати дані; діяти за алгоритмом та складати алгоритми; визначати достатність даних для розв’язання задачі; використовувати різні знакові системи; знаходити інформацію та оцінювати її достовірність; доводити істинність тверджень.</w:t>
            </w:r>
          </w:p>
          <w:p>
            <w:pPr>
              <w:pStyle w:val="style0"/>
              <w:widowControl/>
              <w:rPr>
                <w:rFonts w:ascii="Times New Roman" w:cs="Times New Roman" w:eastAsia="Times New Roman" w:hAnsi="Times New Roman"/>
                <w:color w:val="auto"/>
                <w:sz w:val="28"/>
                <w:szCs w:val="28"/>
                <w:highlight w:val="white"/>
                <w:lang w:val="uk-UA" w:bidi="ar-SA"/>
              </w:rPr>
            </w:pPr>
            <w:r>
              <w:rPr>
                <w:rFonts w:ascii="Times New Roman" w:cs="Times New Roman" w:eastAsia="Times New Roman" w:hAnsi="Times New Roman"/>
                <w:b/>
                <w:i/>
                <w:color w:val="auto"/>
                <w:sz w:val="28"/>
                <w:szCs w:val="28"/>
                <w:highlight w:val="white"/>
                <w:lang w:val="uk-UA" w:bidi="ar-SA"/>
              </w:rPr>
              <w:t>Ставлення:</w:t>
            </w:r>
            <w:r>
              <w:rPr>
                <w:rFonts w:ascii="Times New Roman" w:cs="Times New Roman" w:eastAsia="Times New Roman" w:hAnsi="Times New Roman"/>
                <w:color w:val="auto"/>
                <w:sz w:val="28"/>
                <w:szCs w:val="28"/>
                <w:highlight w:val="white"/>
                <w:lang w:val="uk-UA" w:bidi="ar-SA"/>
              </w:rPr>
              <w:t xml:space="preserve"> критичне осмислення інформації та джерел її отримання; усвідомлення важливості інформаційних технологій для ефективного розв’язування математичних задач.</w:t>
            </w:r>
          </w:p>
          <w:p>
            <w:pPr>
              <w:pStyle w:val="style0"/>
              <w:widowControl/>
              <w:rPr>
                <w:rFonts w:ascii="Times New Roman" w:cs="Times New Roman" w:eastAsia="Times New Roman" w:hAnsi="Times New Roman"/>
                <w:color w:val="auto"/>
                <w:sz w:val="28"/>
                <w:szCs w:val="28"/>
                <w:highlight w:val="white"/>
                <w:lang w:val="uk-UA" w:bidi="ar-SA"/>
              </w:rPr>
            </w:pPr>
            <w:r>
              <w:rPr>
                <w:rFonts w:ascii="Times New Roman" w:cs="Times New Roman" w:eastAsia="Times New Roman" w:hAnsi="Times New Roman"/>
                <w:b/>
                <w:i/>
                <w:color w:val="auto"/>
                <w:sz w:val="28"/>
                <w:szCs w:val="28"/>
                <w:highlight w:val="white"/>
                <w:lang w:val="uk-UA" w:bidi="ar-SA"/>
              </w:rPr>
              <w:t>Навчальні ресурси:</w:t>
            </w:r>
            <w:r>
              <w:rPr>
                <w:rFonts w:ascii="Times New Roman" w:cs="Times New Roman" w:eastAsia="Times New Roman" w:hAnsi="Times New Roman"/>
                <w:color w:val="auto"/>
                <w:sz w:val="28"/>
                <w:szCs w:val="28"/>
                <w:highlight w:val="white"/>
                <w:lang w:val="uk-UA" w:bidi="ar-SA"/>
              </w:rPr>
              <w:t xml:space="preserve"> візуалізація даних, побудова графіків та діаграм за допомогою програмних засобів</w:t>
            </w:r>
          </w:p>
        </w:tc>
      </w:tr>
      <w:tr>
        <w:tblPrEx/>
        <w:trPr/>
        <w:tc>
          <w:tcPr>
            <w:tcW w:w="675" w:type="dxa"/>
            <w:tcBorders>
              <w:left w:val="single" w:sz="8" w:space="0" w:color="000000"/>
              <w:bottom w:val="single" w:sz="8" w:space="0" w:color="000000"/>
              <w:right w:val="single" w:sz="8" w:space="0" w:color="000000"/>
            </w:tcBorders>
            <w:tcMar>
              <w:top w:w="100" w:type="dxa"/>
              <w:left w:w="100" w:type="dxa"/>
              <w:bottom w:w="100" w:type="dxa"/>
              <w:right w:w="100" w:type="dxa"/>
            </w:tcMar>
          </w:tcPr>
          <w:p>
            <w:pPr>
              <w:pStyle w:val="style0"/>
              <w:widowControl/>
              <w:rPr>
                <w:rFonts w:ascii="Times New Roman" w:cs="Times New Roman" w:eastAsia="Times New Roman" w:hAnsi="Times New Roman"/>
                <w:color w:val="auto"/>
                <w:sz w:val="28"/>
                <w:szCs w:val="28"/>
                <w:highlight w:val="white"/>
                <w:lang w:val="uk-UA" w:bidi="ar-SA"/>
              </w:rPr>
            </w:pPr>
            <w:r>
              <w:rPr>
                <w:rFonts w:ascii="Times New Roman" w:cs="Times New Roman" w:eastAsia="Times New Roman" w:hAnsi="Times New Roman"/>
                <w:color w:val="auto"/>
                <w:sz w:val="28"/>
                <w:szCs w:val="28"/>
                <w:highlight w:val="white"/>
                <w:lang w:val="uk-UA" w:bidi="ar-SA"/>
              </w:rPr>
              <w:t>6</w:t>
            </w:r>
          </w:p>
        </w:tc>
        <w:tc>
          <w:tcPr>
            <w:tcW w:w="2835" w:type="dxa"/>
            <w:tcBorders>
              <w:bottom w:val="single" w:sz="8" w:space="0" w:color="000000"/>
              <w:right w:val="single" w:sz="8" w:space="0" w:color="000000"/>
            </w:tcBorders>
            <w:tcMar>
              <w:top w:w="100" w:type="dxa"/>
              <w:left w:w="100" w:type="dxa"/>
              <w:bottom w:w="100" w:type="dxa"/>
              <w:right w:w="100" w:type="dxa"/>
            </w:tcMar>
          </w:tcPr>
          <w:p>
            <w:pPr>
              <w:pStyle w:val="style0"/>
              <w:rPr>
                <w:rFonts w:ascii="Times New Roman" w:cs="Times New Roman" w:eastAsia="Times New Roman" w:hAnsi="Times New Roman"/>
                <w:color w:val="auto"/>
                <w:sz w:val="28"/>
                <w:szCs w:val="28"/>
                <w:highlight w:val="white"/>
                <w:lang w:val="uk-UA" w:bidi="ar-SA"/>
              </w:rPr>
            </w:pPr>
            <w:r>
              <w:rPr>
                <w:rFonts w:ascii="Times New Roman" w:cs="Times New Roman" w:eastAsia="Times New Roman" w:hAnsi="Times New Roman"/>
                <w:color w:val="auto"/>
                <w:sz w:val="28"/>
                <w:szCs w:val="28"/>
                <w:highlight w:val="white"/>
                <w:lang w:val="uk-UA" w:bidi="ar-SA"/>
              </w:rPr>
              <w:t>Уміння вчитися впродовж життя</w:t>
            </w:r>
          </w:p>
        </w:tc>
        <w:tc>
          <w:tcPr>
            <w:tcW w:w="6555" w:type="dxa"/>
            <w:tcBorders>
              <w:bottom w:val="single" w:sz="8" w:space="0" w:color="000000"/>
              <w:right w:val="single" w:sz="8" w:space="0" w:color="000000"/>
            </w:tcBorders>
            <w:tcMar>
              <w:top w:w="100" w:type="dxa"/>
              <w:left w:w="100" w:type="dxa"/>
              <w:bottom w:w="100" w:type="dxa"/>
              <w:right w:w="100" w:type="dxa"/>
            </w:tcMar>
          </w:tcPr>
          <w:p>
            <w:pPr>
              <w:pStyle w:val="style0"/>
              <w:widowControl/>
              <w:rPr>
                <w:rFonts w:ascii="Times New Roman" w:cs="Times New Roman" w:eastAsia="Times New Roman" w:hAnsi="Times New Roman"/>
                <w:color w:val="auto"/>
                <w:sz w:val="28"/>
                <w:szCs w:val="28"/>
                <w:highlight w:val="white"/>
                <w:lang w:val="uk-UA" w:bidi="ar-SA"/>
              </w:rPr>
            </w:pPr>
            <w:r>
              <w:rPr>
                <w:rFonts w:ascii="Times New Roman" w:cs="Times New Roman" w:eastAsia="Times New Roman" w:hAnsi="Times New Roman"/>
                <w:b/>
                <w:i/>
                <w:color w:val="auto"/>
                <w:sz w:val="28"/>
                <w:szCs w:val="28"/>
                <w:highlight w:val="white"/>
                <w:lang w:val="uk-UA" w:bidi="ar-SA"/>
              </w:rPr>
              <w:t>Уміння:</w:t>
            </w:r>
            <w:r>
              <w:rPr>
                <w:rFonts w:ascii="Times New Roman" w:cs="Times New Roman" w:eastAsia="Times New Roman" w:hAnsi="Times New Roman"/>
                <w:color w:val="auto"/>
                <w:sz w:val="28"/>
                <w:szCs w:val="28"/>
                <w:highlight w:val="white"/>
                <w:lang w:val="uk-UA" w:bidi="ar-SA"/>
              </w:rPr>
              <w:t xml:space="preserve"> визначати мету навчальної діяльності, відбирати й застосовувати потрібні знання та способи діяльності для досягнення цієї мети; організовувати та планувати свою навчальну діяльність; моделювати власну освітню траєкторію, аналізувати, контролювати, коригувати та оцінювати результати своєї навчальної діяльності; доводити правильність власного судження або визнавати помилковість.</w:t>
            </w:r>
          </w:p>
          <w:p>
            <w:pPr>
              <w:pStyle w:val="style0"/>
              <w:widowControl/>
              <w:rPr>
                <w:rFonts w:ascii="Times New Roman" w:cs="Times New Roman" w:eastAsia="Times New Roman" w:hAnsi="Times New Roman"/>
                <w:color w:val="auto"/>
                <w:sz w:val="28"/>
                <w:szCs w:val="28"/>
                <w:highlight w:val="white"/>
                <w:lang w:val="uk-UA" w:bidi="ar-SA"/>
              </w:rPr>
            </w:pPr>
            <w:r>
              <w:rPr>
                <w:rFonts w:ascii="Times New Roman" w:cs="Times New Roman" w:eastAsia="Times New Roman" w:hAnsi="Times New Roman"/>
                <w:b/>
                <w:i/>
                <w:color w:val="auto"/>
                <w:sz w:val="28"/>
                <w:szCs w:val="28"/>
                <w:highlight w:val="white"/>
                <w:lang w:val="uk-UA" w:bidi="ar-SA"/>
              </w:rPr>
              <w:t>Ставлення:</w:t>
            </w:r>
            <w:r>
              <w:rPr>
                <w:rFonts w:ascii="Times New Roman" w:cs="Times New Roman" w:eastAsia="Times New Roman" w:hAnsi="Times New Roman"/>
                <w:color w:val="auto"/>
                <w:sz w:val="28"/>
                <w:szCs w:val="28"/>
                <w:highlight w:val="white"/>
                <w:lang w:val="uk-UA" w:bidi="ar-SA"/>
              </w:rPr>
              <w:t xml:space="preserve"> усвідомлення власних освітніх потреб та цінності нових знань і вмінь; зацікавленість у пізнанні світу; розуміння важливості вчитися впродовж життя; прагнення до вдосконалення результатів своєї діяльності.</w:t>
            </w:r>
          </w:p>
          <w:p>
            <w:pPr>
              <w:pStyle w:val="style0"/>
              <w:widowControl/>
              <w:rPr>
                <w:rFonts w:ascii="Times New Roman" w:cs="Times New Roman" w:eastAsia="Times New Roman" w:hAnsi="Times New Roman"/>
                <w:color w:val="auto"/>
                <w:sz w:val="28"/>
                <w:szCs w:val="28"/>
                <w:highlight w:val="white"/>
                <w:lang w:val="uk-UA" w:bidi="ar-SA"/>
              </w:rPr>
            </w:pPr>
            <w:r>
              <w:rPr>
                <w:rFonts w:ascii="Times New Roman" w:cs="Times New Roman" w:eastAsia="Times New Roman" w:hAnsi="Times New Roman"/>
                <w:b/>
                <w:i/>
                <w:color w:val="auto"/>
                <w:sz w:val="28"/>
                <w:szCs w:val="28"/>
                <w:highlight w:val="white"/>
                <w:lang w:val="uk-UA" w:bidi="ar-SA"/>
              </w:rPr>
              <w:t>Навчальні ресурси:</w:t>
            </w:r>
            <w:r>
              <w:rPr>
                <w:rFonts w:ascii="Times New Roman" w:cs="Times New Roman" w:eastAsia="Times New Roman" w:hAnsi="Times New Roman"/>
                <w:color w:val="auto"/>
                <w:sz w:val="28"/>
                <w:szCs w:val="28"/>
                <w:highlight w:val="white"/>
                <w:lang w:val="uk-UA" w:bidi="ar-SA"/>
              </w:rPr>
              <w:t xml:space="preserve"> моделювання власної освітньої траєкторії</w:t>
            </w:r>
          </w:p>
        </w:tc>
      </w:tr>
      <w:tr>
        <w:tblPrEx/>
        <w:trPr/>
        <w:tc>
          <w:tcPr>
            <w:tcW w:w="675" w:type="dxa"/>
            <w:tcBorders>
              <w:left w:val="single" w:sz="8" w:space="0" w:color="000000"/>
              <w:bottom w:val="single" w:sz="8" w:space="0" w:color="000000"/>
              <w:right w:val="single" w:sz="8" w:space="0" w:color="000000"/>
            </w:tcBorders>
            <w:tcMar>
              <w:top w:w="100" w:type="dxa"/>
              <w:left w:w="100" w:type="dxa"/>
              <w:bottom w:w="100" w:type="dxa"/>
              <w:right w:w="100" w:type="dxa"/>
            </w:tcMar>
          </w:tcPr>
          <w:p>
            <w:pPr>
              <w:pStyle w:val="style0"/>
              <w:widowControl/>
              <w:rPr>
                <w:rFonts w:ascii="Times New Roman" w:cs="Times New Roman" w:eastAsia="Times New Roman" w:hAnsi="Times New Roman"/>
                <w:color w:val="auto"/>
                <w:sz w:val="28"/>
                <w:szCs w:val="28"/>
                <w:highlight w:val="white"/>
                <w:lang w:val="uk-UA" w:bidi="ar-SA"/>
              </w:rPr>
            </w:pPr>
            <w:r>
              <w:rPr>
                <w:rFonts w:ascii="Times New Roman" w:cs="Times New Roman" w:eastAsia="Times New Roman" w:hAnsi="Times New Roman"/>
                <w:color w:val="auto"/>
                <w:sz w:val="28"/>
                <w:szCs w:val="28"/>
                <w:highlight w:val="white"/>
                <w:lang w:val="uk-UA" w:bidi="ar-SA"/>
              </w:rPr>
              <w:t>7</w:t>
            </w:r>
          </w:p>
        </w:tc>
        <w:tc>
          <w:tcPr>
            <w:tcW w:w="2835" w:type="dxa"/>
            <w:tcBorders>
              <w:bottom w:val="single" w:sz="8" w:space="0" w:color="000000"/>
              <w:right w:val="single" w:sz="8" w:space="0" w:color="000000"/>
            </w:tcBorders>
            <w:tcMar>
              <w:top w:w="100" w:type="dxa"/>
              <w:left w:w="100" w:type="dxa"/>
              <w:bottom w:w="100" w:type="dxa"/>
              <w:right w:w="100" w:type="dxa"/>
            </w:tcMar>
          </w:tcPr>
          <w:p>
            <w:pPr>
              <w:pStyle w:val="style0"/>
              <w:rPr>
                <w:rFonts w:ascii="Times New Roman" w:cs="Times New Roman" w:eastAsia="Times New Roman" w:hAnsi="Times New Roman"/>
                <w:color w:val="auto"/>
                <w:sz w:val="28"/>
                <w:szCs w:val="28"/>
                <w:highlight w:val="white"/>
                <w:lang w:val="uk-UA" w:bidi="ar-SA"/>
              </w:rPr>
            </w:pPr>
            <w:r>
              <w:rPr>
                <w:rFonts w:ascii="Times New Roman" w:cs="Times New Roman" w:eastAsia="Times New Roman" w:hAnsi="Times New Roman"/>
                <w:color w:val="auto"/>
                <w:sz w:val="28"/>
                <w:szCs w:val="28"/>
                <w:highlight w:val="white"/>
                <w:lang w:val="uk-UA" w:bidi="ar-SA"/>
              </w:rPr>
              <w:t>Ініціативність і підприємливість</w:t>
            </w:r>
          </w:p>
        </w:tc>
        <w:tc>
          <w:tcPr>
            <w:tcW w:w="6555" w:type="dxa"/>
            <w:tcBorders>
              <w:bottom w:val="single" w:sz="8" w:space="0" w:color="000000"/>
              <w:right w:val="single" w:sz="8" w:space="0" w:color="000000"/>
            </w:tcBorders>
            <w:tcMar>
              <w:top w:w="100" w:type="dxa"/>
              <w:left w:w="100" w:type="dxa"/>
              <w:bottom w:w="100" w:type="dxa"/>
              <w:right w:w="100" w:type="dxa"/>
            </w:tcMar>
          </w:tcPr>
          <w:p>
            <w:pPr>
              <w:pStyle w:val="style0"/>
              <w:widowControl/>
              <w:rPr>
                <w:rFonts w:ascii="Times New Roman" w:cs="Times New Roman" w:eastAsia="Times New Roman" w:hAnsi="Times New Roman"/>
                <w:color w:val="auto"/>
                <w:sz w:val="28"/>
                <w:szCs w:val="28"/>
                <w:highlight w:val="white"/>
                <w:lang w:val="uk-UA" w:bidi="ar-SA"/>
              </w:rPr>
            </w:pPr>
            <w:r>
              <w:rPr>
                <w:rFonts w:ascii="Times New Roman" w:cs="Times New Roman" w:eastAsia="Times New Roman" w:hAnsi="Times New Roman"/>
                <w:b/>
                <w:i/>
                <w:color w:val="auto"/>
                <w:sz w:val="28"/>
                <w:szCs w:val="28"/>
                <w:highlight w:val="white"/>
                <w:lang w:val="uk-UA" w:bidi="ar-SA"/>
              </w:rPr>
              <w:t>Уміння:</w:t>
            </w:r>
            <w:r>
              <w:rPr>
                <w:rFonts w:ascii="Times New Roman" w:cs="Times New Roman" w:eastAsia="Times New Roman" w:hAnsi="Times New Roman"/>
                <w:color w:val="auto"/>
                <w:sz w:val="28"/>
                <w:szCs w:val="28"/>
                <w:highlight w:val="white"/>
                <w:lang w:val="uk-UA" w:bidi="ar-SA"/>
              </w:rPr>
              <w:t xml:space="preserve"> генерувати нові ідеї, вирішувати життєві проблеми, аналізувати, прогнозувати, ухвалювати оптимальні рішення; використовувати критерії раціональності, практичності, ефективності та точності, з метою вибору найкращого рішення; аргументувати та захищати свою позицію, дискутувати; використовувати різні стратегії, шукаючи оптимальних способів розв’язання життєвого завдання.</w:t>
            </w:r>
          </w:p>
          <w:p>
            <w:pPr>
              <w:pStyle w:val="style0"/>
              <w:widowControl/>
              <w:rPr>
                <w:rFonts w:ascii="Times New Roman" w:cs="Times New Roman" w:eastAsia="Times New Roman" w:hAnsi="Times New Roman"/>
                <w:color w:val="auto"/>
                <w:sz w:val="28"/>
                <w:szCs w:val="28"/>
                <w:highlight w:val="white"/>
                <w:lang w:val="uk-UA" w:bidi="ar-SA"/>
              </w:rPr>
            </w:pPr>
            <w:r>
              <w:rPr>
                <w:rFonts w:ascii="Times New Roman" w:cs="Times New Roman" w:eastAsia="Times New Roman" w:hAnsi="Times New Roman"/>
                <w:b/>
                <w:i/>
                <w:color w:val="auto"/>
                <w:sz w:val="28"/>
                <w:szCs w:val="28"/>
                <w:highlight w:val="white"/>
                <w:lang w:val="uk-UA" w:bidi="ar-SA"/>
              </w:rPr>
              <w:t>Ставлення:</w:t>
            </w:r>
            <w:r>
              <w:rPr>
                <w:rFonts w:ascii="Times New Roman" w:cs="Times New Roman" w:eastAsia="Times New Roman" w:hAnsi="Times New Roman"/>
                <w:color w:val="auto"/>
                <w:sz w:val="28"/>
                <w:szCs w:val="28"/>
                <w:highlight w:val="white"/>
                <w:lang w:val="uk-UA" w:bidi="ar-SA"/>
              </w:rPr>
              <w:t xml:space="preserve"> ініціативність, відповідальність, упевненість у собі; переконаність, що успіх команди – це й особистий успіх; позитивне оцінювання та підтримка конструктивних ідей інших.</w:t>
            </w:r>
          </w:p>
          <w:p>
            <w:pPr>
              <w:pStyle w:val="style0"/>
              <w:widowControl/>
              <w:rPr>
                <w:rFonts w:ascii="Times New Roman" w:cs="Times New Roman" w:eastAsia="Times New Roman" w:hAnsi="Times New Roman"/>
                <w:color w:val="auto"/>
                <w:sz w:val="28"/>
                <w:szCs w:val="28"/>
                <w:highlight w:val="white"/>
                <w:lang w:val="uk-UA" w:bidi="ar-SA"/>
              </w:rPr>
            </w:pPr>
            <w:r>
              <w:rPr>
                <w:rFonts w:ascii="Times New Roman" w:cs="Times New Roman" w:eastAsia="Times New Roman" w:hAnsi="Times New Roman"/>
                <w:b/>
                <w:i/>
                <w:color w:val="auto"/>
                <w:sz w:val="28"/>
                <w:szCs w:val="28"/>
                <w:highlight w:val="white"/>
                <w:lang w:val="uk-UA" w:bidi="ar-SA"/>
              </w:rPr>
              <w:t>Навчальні ресурси:</w:t>
            </w:r>
            <w:r>
              <w:rPr>
                <w:rFonts w:ascii="Times New Roman" w:cs="Times New Roman" w:eastAsia="Times New Roman" w:hAnsi="Times New Roman"/>
                <w:color w:val="auto"/>
                <w:sz w:val="28"/>
                <w:szCs w:val="28"/>
                <w:highlight w:val="white"/>
                <w:lang w:val="uk-UA" w:bidi="ar-SA"/>
              </w:rPr>
              <w:t xml:space="preserve"> завдання підприємницького змісту (оптимізаційні задачі)</w:t>
            </w:r>
          </w:p>
        </w:tc>
      </w:tr>
      <w:tr>
        <w:tblPrEx/>
        <w:trPr/>
        <w:tc>
          <w:tcPr>
            <w:tcW w:w="675" w:type="dxa"/>
            <w:tcBorders>
              <w:left w:val="single" w:sz="8" w:space="0" w:color="000000"/>
              <w:bottom w:val="single" w:sz="8" w:space="0" w:color="000000"/>
              <w:right w:val="single" w:sz="8" w:space="0" w:color="000000"/>
            </w:tcBorders>
            <w:tcMar>
              <w:top w:w="100" w:type="dxa"/>
              <w:left w:w="100" w:type="dxa"/>
              <w:bottom w:w="100" w:type="dxa"/>
              <w:right w:w="100" w:type="dxa"/>
            </w:tcMar>
          </w:tcPr>
          <w:p>
            <w:pPr>
              <w:pStyle w:val="style0"/>
              <w:widowControl/>
              <w:rPr>
                <w:rFonts w:ascii="Times New Roman" w:cs="Times New Roman" w:eastAsia="Times New Roman" w:hAnsi="Times New Roman"/>
                <w:color w:val="auto"/>
                <w:sz w:val="28"/>
                <w:szCs w:val="28"/>
                <w:highlight w:val="white"/>
                <w:lang w:val="uk-UA" w:bidi="ar-SA"/>
              </w:rPr>
            </w:pPr>
            <w:r>
              <w:rPr>
                <w:rFonts w:ascii="Times New Roman" w:cs="Times New Roman" w:eastAsia="Times New Roman" w:hAnsi="Times New Roman"/>
                <w:color w:val="auto"/>
                <w:sz w:val="28"/>
                <w:szCs w:val="28"/>
                <w:highlight w:val="white"/>
                <w:lang w:val="uk-UA" w:bidi="ar-SA"/>
              </w:rPr>
              <w:t>8</w:t>
            </w:r>
          </w:p>
        </w:tc>
        <w:tc>
          <w:tcPr>
            <w:tcW w:w="2835" w:type="dxa"/>
            <w:tcBorders>
              <w:bottom w:val="single" w:sz="8" w:space="0" w:color="000000"/>
              <w:right w:val="single" w:sz="8" w:space="0" w:color="000000"/>
            </w:tcBorders>
            <w:tcMar>
              <w:top w:w="100" w:type="dxa"/>
              <w:left w:w="100" w:type="dxa"/>
              <w:bottom w:w="100" w:type="dxa"/>
              <w:right w:w="100" w:type="dxa"/>
            </w:tcMar>
          </w:tcPr>
          <w:p>
            <w:pPr>
              <w:pStyle w:val="style0"/>
              <w:rPr>
                <w:rFonts w:ascii="Times New Roman" w:cs="Times New Roman" w:eastAsia="Times New Roman" w:hAnsi="Times New Roman"/>
                <w:color w:val="auto"/>
                <w:sz w:val="28"/>
                <w:szCs w:val="28"/>
                <w:highlight w:val="white"/>
                <w:lang w:val="uk-UA" w:bidi="ar-SA"/>
              </w:rPr>
            </w:pPr>
            <w:r>
              <w:rPr>
                <w:rFonts w:ascii="Times New Roman" w:cs="Times New Roman" w:eastAsia="Times New Roman" w:hAnsi="Times New Roman"/>
                <w:color w:val="auto"/>
                <w:sz w:val="28"/>
                <w:szCs w:val="28"/>
                <w:highlight w:val="white"/>
                <w:lang w:val="uk-UA" w:bidi="ar-SA"/>
              </w:rPr>
              <w:t>Соціальна і громадянська компетентності</w:t>
            </w:r>
          </w:p>
        </w:tc>
        <w:tc>
          <w:tcPr>
            <w:tcW w:w="6555" w:type="dxa"/>
            <w:tcBorders>
              <w:bottom w:val="single" w:sz="8" w:space="0" w:color="000000"/>
              <w:right w:val="single" w:sz="8" w:space="0" w:color="000000"/>
            </w:tcBorders>
            <w:tcMar>
              <w:top w:w="100" w:type="dxa"/>
              <w:left w:w="100" w:type="dxa"/>
              <w:bottom w:w="100" w:type="dxa"/>
              <w:right w:w="100" w:type="dxa"/>
            </w:tcMar>
          </w:tcPr>
          <w:p>
            <w:pPr>
              <w:pStyle w:val="style0"/>
              <w:widowControl/>
              <w:rPr>
                <w:rFonts w:ascii="Times New Roman" w:cs="Times New Roman" w:eastAsia="Times New Roman" w:hAnsi="Times New Roman"/>
                <w:color w:val="auto"/>
                <w:sz w:val="28"/>
                <w:szCs w:val="28"/>
                <w:highlight w:val="white"/>
                <w:lang w:val="uk-UA" w:bidi="ar-SA"/>
              </w:rPr>
            </w:pPr>
            <w:r>
              <w:rPr>
                <w:rFonts w:ascii="Times New Roman" w:cs="Times New Roman" w:eastAsia="Times New Roman" w:hAnsi="Times New Roman"/>
                <w:b/>
                <w:i/>
                <w:color w:val="auto"/>
                <w:sz w:val="28"/>
                <w:szCs w:val="28"/>
                <w:highlight w:val="white"/>
                <w:lang w:val="uk-UA" w:bidi="ar-SA"/>
              </w:rPr>
              <w:t>Уміння:</w:t>
            </w:r>
            <w:r>
              <w:rPr>
                <w:rFonts w:ascii="Times New Roman" w:cs="Times New Roman" w:eastAsia="Times New Roman" w:hAnsi="Times New Roman"/>
                <w:color w:val="auto"/>
                <w:sz w:val="28"/>
                <w:szCs w:val="28"/>
                <w:highlight w:val="white"/>
                <w:lang w:val="uk-UA" w:bidi="ar-SA"/>
              </w:rPr>
              <w:t xml:space="preserve"> висловлювати власну думку, слухати і чути інших, оцінювати аргументи та змінювати думку на основі доказів; аргументувати та відстоювати свою позицію; ухвалювати аргументовані рішення в життєвих ситуаціях; співпрацювати в команді, виділяти та виконувати власну роль в командній роботі; аналізувати власну економічну ситуацію, родинний бюджет; орієнтуватися в широкому колі послуг і товарів на основі чітких критеріїв, робити споживчий вибір, спираючись на різні дані.</w:t>
            </w:r>
          </w:p>
          <w:p>
            <w:pPr>
              <w:pStyle w:val="style0"/>
              <w:widowControl/>
              <w:rPr>
                <w:rFonts w:ascii="Times New Roman" w:cs="Times New Roman" w:eastAsia="Times New Roman" w:hAnsi="Times New Roman"/>
                <w:color w:val="auto"/>
                <w:sz w:val="28"/>
                <w:szCs w:val="28"/>
                <w:highlight w:val="white"/>
                <w:lang w:val="uk-UA" w:bidi="ar-SA"/>
              </w:rPr>
            </w:pPr>
            <w:r>
              <w:rPr>
                <w:rFonts w:ascii="Times New Roman" w:cs="Times New Roman" w:eastAsia="Times New Roman" w:hAnsi="Times New Roman"/>
                <w:b/>
                <w:i/>
                <w:color w:val="auto"/>
                <w:sz w:val="28"/>
                <w:szCs w:val="28"/>
                <w:highlight w:val="white"/>
                <w:lang w:val="uk-UA" w:bidi="ar-SA"/>
              </w:rPr>
              <w:t>Ставлення:</w:t>
            </w:r>
            <w:r>
              <w:rPr>
                <w:rFonts w:ascii="Times New Roman" w:cs="Times New Roman" w:eastAsia="Times New Roman" w:hAnsi="Times New Roman"/>
                <w:color w:val="auto"/>
                <w:sz w:val="28"/>
                <w:szCs w:val="28"/>
                <w:highlight w:val="white"/>
                <w:lang w:val="uk-UA" w:bidi="ar-SA"/>
              </w:rPr>
              <w:t xml:space="preserve"> ощадливість і поміркованість; рівне ставлення до інших незалежно від статків, соціального походження; відповідальність за спільну справу; налаштованість на логічне обґрунтування позиції без передчасного переходу до висновків; повага до прав людини, активна позиція щодо боротьби із дискримінацією.</w:t>
            </w:r>
          </w:p>
          <w:p>
            <w:pPr>
              <w:pStyle w:val="style0"/>
              <w:widowControl/>
              <w:rPr>
                <w:rFonts w:ascii="Times New Roman" w:cs="Times New Roman" w:eastAsia="Times New Roman" w:hAnsi="Times New Roman"/>
                <w:color w:val="auto"/>
                <w:sz w:val="28"/>
                <w:szCs w:val="28"/>
                <w:highlight w:val="white"/>
                <w:lang w:val="uk-UA" w:bidi="ar-SA"/>
              </w:rPr>
            </w:pPr>
            <w:r>
              <w:rPr>
                <w:rFonts w:ascii="Times New Roman" w:cs="Times New Roman" w:eastAsia="Times New Roman" w:hAnsi="Times New Roman"/>
                <w:b/>
                <w:i/>
                <w:color w:val="auto"/>
                <w:sz w:val="28"/>
                <w:szCs w:val="28"/>
                <w:highlight w:val="white"/>
                <w:lang w:val="uk-UA" w:bidi="ar-SA"/>
              </w:rPr>
              <w:t>Навчальні ресурси:</w:t>
            </w:r>
            <w:r>
              <w:rPr>
                <w:rFonts w:ascii="Times New Roman" w:cs="Times New Roman" w:eastAsia="Times New Roman" w:hAnsi="Times New Roman"/>
                <w:color w:val="auto"/>
                <w:sz w:val="28"/>
                <w:szCs w:val="28"/>
                <w:highlight w:val="white"/>
                <w:lang w:val="uk-UA" w:bidi="ar-SA"/>
              </w:rPr>
              <w:t xml:space="preserve"> завдання соціального змісту</w:t>
            </w:r>
          </w:p>
        </w:tc>
      </w:tr>
      <w:tr>
        <w:tblPrEx/>
        <w:trPr/>
        <w:tc>
          <w:tcPr>
            <w:tcW w:w="675" w:type="dxa"/>
            <w:tcBorders>
              <w:left w:val="single" w:sz="8" w:space="0" w:color="000000"/>
              <w:bottom w:val="single" w:sz="8" w:space="0" w:color="000000"/>
              <w:right w:val="single" w:sz="8" w:space="0" w:color="000000"/>
            </w:tcBorders>
            <w:tcMar>
              <w:top w:w="100" w:type="dxa"/>
              <w:left w:w="100" w:type="dxa"/>
              <w:bottom w:w="100" w:type="dxa"/>
              <w:right w:w="100" w:type="dxa"/>
            </w:tcMar>
          </w:tcPr>
          <w:p>
            <w:pPr>
              <w:pStyle w:val="style0"/>
              <w:widowControl/>
              <w:rPr>
                <w:rFonts w:ascii="Times New Roman" w:cs="Times New Roman" w:eastAsia="Times New Roman" w:hAnsi="Times New Roman"/>
                <w:color w:val="auto"/>
                <w:sz w:val="28"/>
                <w:szCs w:val="28"/>
                <w:highlight w:val="white"/>
                <w:lang w:val="uk-UA" w:bidi="ar-SA"/>
              </w:rPr>
            </w:pPr>
            <w:r>
              <w:rPr>
                <w:rFonts w:ascii="Times New Roman" w:cs="Times New Roman" w:eastAsia="Times New Roman" w:hAnsi="Times New Roman"/>
                <w:color w:val="auto"/>
                <w:sz w:val="28"/>
                <w:szCs w:val="28"/>
                <w:highlight w:val="white"/>
                <w:lang w:val="uk-UA" w:bidi="ar-SA"/>
              </w:rPr>
              <w:t>9</w:t>
            </w:r>
          </w:p>
        </w:tc>
        <w:tc>
          <w:tcPr>
            <w:tcW w:w="2835" w:type="dxa"/>
            <w:tcBorders>
              <w:bottom w:val="single" w:sz="8" w:space="0" w:color="000000"/>
              <w:right w:val="single" w:sz="8" w:space="0" w:color="000000"/>
            </w:tcBorders>
            <w:tcMar>
              <w:top w:w="100" w:type="dxa"/>
              <w:left w:w="100" w:type="dxa"/>
              <w:bottom w:w="100" w:type="dxa"/>
              <w:right w:w="100" w:type="dxa"/>
            </w:tcMar>
          </w:tcPr>
          <w:p>
            <w:pPr>
              <w:pStyle w:val="style0"/>
              <w:rPr>
                <w:rFonts w:ascii="Times New Roman" w:cs="Times New Roman" w:eastAsia="Times New Roman" w:hAnsi="Times New Roman"/>
                <w:color w:val="auto"/>
                <w:sz w:val="28"/>
                <w:szCs w:val="28"/>
                <w:highlight w:val="white"/>
                <w:lang w:val="uk-UA" w:bidi="ar-SA"/>
              </w:rPr>
            </w:pPr>
            <w:r>
              <w:rPr>
                <w:rFonts w:ascii="Times New Roman" w:cs="Times New Roman" w:eastAsia="Times New Roman" w:hAnsi="Times New Roman"/>
                <w:color w:val="auto"/>
                <w:sz w:val="28"/>
                <w:szCs w:val="28"/>
                <w:highlight w:val="white"/>
                <w:lang w:val="uk-UA" w:bidi="ar-SA"/>
              </w:rPr>
              <w:t>Обізнаність і самовираження у сфері культури</w:t>
            </w:r>
          </w:p>
        </w:tc>
        <w:tc>
          <w:tcPr>
            <w:tcW w:w="6555" w:type="dxa"/>
            <w:tcBorders>
              <w:bottom w:val="single" w:sz="8" w:space="0" w:color="000000"/>
              <w:right w:val="single" w:sz="8" w:space="0" w:color="000000"/>
            </w:tcBorders>
            <w:tcMar>
              <w:top w:w="100" w:type="dxa"/>
              <w:left w:w="100" w:type="dxa"/>
              <w:bottom w:w="100" w:type="dxa"/>
              <w:right w:w="100" w:type="dxa"/>
            </w:tcMar>
          </w:tcPr>
          <w:p>
            <w:pPr>
              <w:pStyle w:val="style0"/>
              <w:widowControl/>
              <w:rPr>
                <w:rFonts w:ascii="Times New Roman" w:cs="Times New Roman" w:eastAsia="Times New Roman" w:hAnsi="Times New Roman"/>
                <w:color w:val="auto"/>
                <w:sz w:val="28"/>
                <w:szCs w:val="28"/>
                <w:highlight w:val="white"/>
                <w:lang w:val="uk-UA" w:bidi="ar-SA"/>
              </w:rPr>
            </w:pPr>
            <w:r>
              <w:rPr>
                <w:rFonts w:ascii="Times New Roman" w:cs="Times New Roman" w:eastAsia="Times New Roman" w:hAnsi="Times New Roman"/>
                <w:b/>
                <w:i/>
                <w:color w:val="auto"/>
                <w:sz w:val="28"/>
                <w:szCs w:val="28"/>
                <w:highlight w:val="white"/>
                <w:lang w:val="uk-UA" w:bidi="ar-SA"/>
              </w:rPr>
              <w:t xml:space="preserve">Уміння: </w:t>
            </w:r>
            <w:r>
              <w:rPr>
                <w:rFonts w:ascii="Times New Roman" w:cs="Times New Roman" w:eastAsia="Times New Roman" w:hAnsi="Times New Roman"/>
                <w:color w:val="auto"/>
                <w:sz w:val="28"/>
                <w:szCs w:val="28"/>
                <w:lang w:val="uk-UA" w:bidi="ar-SA"/>
              </w:rPr>
              <w:t>грамотно і логічно висловлювати свою думку, аргументувати та вести діалог, враховуючи національні та культурні особливості співрозмовників та дотримуючись етики спілкування і взаємодії; враховувати художньо-естетичну складову при створенні продуктів своєї діяльності (малюнків, текстів, схем тощо).</w:t>
            </w:r>
          </w:p>
          <w:p>
            <w:pPr>
              <w:pStyle w:val="style0"/>
              <w:widowControl/>
              <w:rPr>
                <w:rFonts w:ascii="Times New Roman" w:cs="Times New Roman" w:eastAsia="Times New Roman" w:hAnsi="Times New Roman"/>
                <w:color w:val="auto"/>
                <w:sz w:val="28"/>
                <w:szCs w:val="28"/>
                <w:highlight w:val="white"/>
                <w:lang w:val="uk-UA" w:bidi="ar-SA"/>
              </w:rPr>
            </w:pPr>
            <w:r>
              <w:rPr>
                <w:rFonts w:ascii="Times New Roman" w:cs="Times New Roman" w:eastAsia="Times New Roman" w:hAnsi="Times New Roman"/>
                <w:b/>
                <w:i/>
                <w:color w:val="auto"/>
                <w:sz w:val="28"/>
                <w:szCs w:val="28"/>
                <w:highlight w:val="white"/>
                <w:lang w:val="uk-UA" w:bidi="ar-SA"/>
              </w:rPr>
              <w:t>Ставлення:</w:t>
            </w:r>
            <w:r>
              <w:rPr>
                <w:rFonts w:ascii="Times New Roman" w:cs="Times New Roman" w:eastAsia="Times New Roman" w:hAnsi="Times New Roman"/>
                <w:color w:val="auto"/>
                <w:sz w:val="28"/>
                <w:szCs w:val="28"/>
                <w:lang w:val="uk-UA" w:bidi="ar-SA"/>
              </w:rPr>
              <w:t xml:space="preserve">культурна </w:t>
            </w:r>
            <w:r>
              <w:rPr>
                <w:rFonts w:ascii="Times New Roman" w:cs="Times New Roman" w:eastAsia="Times New Roman" w:hAnsi="Times New Roman"/>
                <w:color w:val="auto"/>
                <w:sz w:val="28"/>
                <w:szCs w:val="28"/>
                <w:lang w:val="uk-UA" w:bidi="ar-SA"/>
              </w:rPr>
              <w:t>самоідентифікація</w:t>
            </w:r>
            <w:r>
              <w:rPr>
                <w:rFonts w:ascii="Times New Roman" w:cs="Times New Roman" w:eastAsia="Times New Roman" w:hAnsi="Times New Roman"/>
                <w:color w:val="auto"/>
                <w:sz w:val="28"/>
                <w:szCs w:val="28"/>
                <w:lang w:val="uk-UA" w:bidi="ar-SA"/>
              </w:rPr>
              <w:t>, повага до культурного розмаїття у глобальному суспільстві; усвідомлення впливу окремого предмета на людську культуру та розвиток суспільства</w:t>
            </w:r>
            <w:r>
              <w:rPr>
                <w:rFonts w:ascii="Times New Roman" w:cs="Times New Roman" w:eastAsia="Times New Roman" w:hAnsi="Times New Roman"/>
                <w:color w:val="auto"/>
                <w:sz w:val="28"/>
                <w:szCs w:val="28"/>
                <w:highlight w:val="white"/>
                <w:lang w:val="uk-UA" w:bidi="ar-SA"/>
              </w:rPr>
              <w:t>.</w:t>
            </w:r>
          </w:p>
          <w:p>
            <w:pPr>
              <w:pStyle w:val="style0"/>
              <w:widowControl/>
              <w:rPr>
                <w:rFonts w:ascii="Times New Roman" w:cs="Times New Roman" w:eastAsia="Times New Roman" w:hAnsi="Times New Roman"/>
                <w:color w:val="auto"/>
                <w:sz w:val="28"/>
                <w:szCs w:val="28"/>
                <w:lang w:val="uk-UA" w:bidi="ar-SA"/>
              </w:rPr>
            </w:pPr>
            <w:r>
              <w:rPr>
                <w:rFonts w:ascii="Times New Roman" w:cs="Times New Roman" w:eastAsia="Times New Roman" w:hAnsi="Times New Roman"/>
                <w:b/>
                <w:i/>
                <w:color w:val="auto"/>
                <w:sz w:val="28"/>
                <w:szCs w:val="28"/>
                <w:highlight w:val="white"/>
                <w:lang w:val="uk-UA" w:bidi="ar-SA"/>
              </w:rPr>
              <w:t>Навчальні ресурси:</w:t>
            </w:r>
            <w:r>
              <w:rPr>
                <w:rFonts w:ascii="Times New Roman" w:cs="Times New Roman" w:eastAsia="Times New Roman" w:hAnsi="Times New Roman"/>
                <w:color w:val="auto"/>
                <w:sz w:val="28"/>
                <w:szCs w:val="28"/>
                <w:lang w:val="uk-UA" w:bidi="ar-SA"/>
              </w:rPr>
              <w:t>математичні моделі в різних видах мистецтва</w:t>
            </w:r>
          </w:p>
        </w:tc>
      </w:tr>
      <w:tr>
        <w:tblPrEx/>
        <w:trPr/>
        <w:tc>
          <w:tcPr>
            <w:tcW w:w="675" w:type="dxa"/>
            <w:tcBorders>
              <w:left w:val="single" w:sz="8" w:space="0" w:color="000000"/>
              <w:bottom w:val="single" w:sz="8" w:space="0" w:color="000000"/>
              <w:right w:val="single" w:sz="8" w:space="0" w:color="000000"/>
            </w:tcBorders>
            <w:tcMar>
              <w:top w:w="100" w:type="dxa"/>
              <w:left w:w="100" w:type="dxa"/>
              <w:bottom w:w="100" w:type="dxa"/>
              <w:right w:w="100" w:type="dxa"/>
            </w:tcMar>
          </w:tcPr>
          <w:p>
            <w:pPr>
              <w:pStyle w:val="style0"/>
              <w:widowControl/>
              <w:rPr>
                <w:rFonts w:ascii="Times New Roman" w:cs="Times New Roman" w:eastAsia="Times New Roman" w:hAnsi="Times New Roman"/>
                <w:color w:val="auto"/>
                <w:sz w:val="28"/>
                <w:szCs w:val="28"/>
                <w:highlight w:val="white"/>
                <w:lang w:val="uk-UA" w:bidi="ar-SA"/>
              </w:rPr>
            </w:pPr>
            <w:r>
              <w:rPr>
                <w:rFonts w:ascii="Times New Roman" w:cs="Times New Roman" w:eastAsia="Times New Roman" w:hAnsi="Times New Roman"/>
                <w:color w:val="auto"/>
                <w:sz w:val="28"/>
                <w:szCs w:val="28"/>
                <w:highlight w:val="white"/>
                <w:lang w:val="uk-UA" w:bidi="ar-SA"/>
              </w:rPr>
              <w:t>10</w:t>
            </w:r>
          </w:p>
        </w:tc>
        <w:tc>
          <w:tcPr>
            <w:tcW w:w="2835" w:type="dxa"/>
            <w:tcBorders>
              <w:bottom w:val="single" w:sz="8" w:space="0" w:color="000000"/>
              <w:right w:val="single" w:sz="8" w:space="0" w:color="000000"/>
            </w:tcBorders>
            <w:tcMar>
              <w:top w:w="100" w:type="dxa"/>
              <w:left w:w="100" w:type="dxa"/>
              <w:bottom w:w="100" w:type="dxa"/>
              <w:right w:w="100" w:type="dxa"/>
            </w:tcMar>
          </w:tcPr>
          <w:p>
            <w:pPr>
              <w:pStyle w:val="style0"/>
              <w:rPr>
                <w:rFonts w:ascii="Times New Roman" w:cs="Times New Roman" w:eastAsia="Times New Roman" w:hAnsi="Times New Roman"/>
                <w:color w:val="auto"/>
                <w:sz w:val="28"/>
                <w:szCs w:val="28"/>
                <w:highlight w:val="white"/>
                <w:lang w:val="uk-UA" w:bidi="ar-SA"/>
              </w:rPr>
            </w:pPr>
            <w:r>
              <w:rPr>
                <w:rFonts w:ascii="Times New Roman" w:cs="Times New Roman" w:eastAsia="Times New Roman" w:hAnsi="Times New Roman"/>
                <w:color w:val="auto"/>
                <w:sz w:val="28"/>
                <w:szCs w:val="28"/>
                <w:highlight w:val="white"/>
                <w:lang w:val="uk-UA" w:bidi="ar-SA"/>
              </w:rPr>
              <w:t>Екологічна грамотність і здорове життя</w:t>
            </w:r>
          </w:p>
        </w:tc>
        <w:tc>
          <w:tcPr>
            <w:tcW w:w="6555" w:type="dxa"/>
            <w:tcBorders>
              <w:bottom w:val="single" w:sz="8" w:space="0" w:color="000000"/>
              <w:right w:val="single" w:sz="8" w:space="0" w:color="000000"/>
            </w:tcBorders>
            <w:tcMar>
              <w:top w:w="100" w:type="dxa"/>
              <w:left w:w="100" w:type="dxa"/>
              <w:bottom w:w="100" w:type="dxa"/>
              <w:right w:w="100" w:type="dxa"/>
            </w:tcMar>
          </w:tcPr>
          <w:p>
            <w:pPr>
              <w:pStyle w:val="style0"/>
              <w:widowControl/>
              <w:rPr>
                <w:rFonts w:ascii="Times New Roman" w:cs="Times New Roman" w:eastAsia="Times New Roman" w:hAnsi="Times New Roman"/>
                <w:color w:val="auto"/>
                <w:sz w:val="28"/>
                <w:szCs w:val="28"/>
                <w:highlight w:val="white"/>
                <w:lang w:val="uk-UA" w:bidi="ar-SA"/>
              </w:rPr>
            </w:pPr>
            <w:r>
              <w:rPr>
                <w:rFonts w:ascii="Times New Roman" w:cs="Times New Roman" w:eastAsia="Times New Roman" w:hAnsi="Times New Roman"/>
                <w:b/>
                <w:i/>
                <w:color w:val="auto"/>
                <w:sz w:val="28"/>
                <w:szCs w:val="28"/>
                <w:highlight w:val="white"/>
                <w:lang w:val="uk-UA" w:bidi="ar-SA"/>
              </w:rPr>
              <w:t>Уміння:</w:t>
            </w:r>
            <w:r>
              <w:rPr>
                <w:rFonts w:ascii="Times New Roman" w:cs="Times New Roman" w:eastAsia="Times New Roman" w:hAnsi="Times New Roman"/>
                <w:color w:val="auto"/>
                <w:sz w:val="28"/>
                <w:szCs w:val="28"/>
                <w:highlight w:val="white"/>
                <w:lang w:val="uk-UA" w:bidi="ar-SA"/>
              </w:rPr>
              <w:t xml:space="preserve"> аналізувати і критично оцінювати соціально-економічні події в державі на основі різних даних; враховувати правові, етичні, екологічні і соціальні наслідки рішень; розпізнавати, як інтерпретації результатів вирішення проблем можуть бути використані для маніпулювання.</w:t>
            </w:r>
          </w:p>
          <w:p>
            <w:pPr>
              <w:pStyle w:val="style0"/>
              <w:widowControl/>
              <w:rPr>
                <w:rFonts w:ascii="Times New Roman" w:cs="Times New Roman" w:eastAsia="Times New Roman" w:hAnsi="Times New Roman"/>
                <w:color w:val="auto"/>
                <w:sz w:val="28"/>
                <w:szCs w:val="28"/>
                <w:highlight w:val="white"/>
                <w:lang w:val="uk-UA" w:bidi="ar-SA"/>
              </w:rPr>
            </w:pPr>
            <w:r>
              <w:rPr>
                <w:rFonts w:ascii="Times New Roman" w:cs="Times New Roman" w:eastAsia="Times New Roman" w:hAnsi="Times New Roman"/>
                <w:b/>
                <w:i/>
                <w:color w:val="auto"/>
                <w:sz w:val="28"/>
                <w:szCs w:val="28"/>
                <w:highlight w:val="white"/>
                <w:lang w:val="uk-UA" w:bidi="ar-SA"/>
              </w:rPr>
              <w:t>Ставлення:</w:t>
            </w:r>
            <w:r>
              <w:rPr>
                <w:rFonts w:ascii="Times New Roman" w:cs="Times New Roman" w:eastAsia="Times New Roman" w:hAnsi="Times New Roman"/>
                <w:color w:val="auto"/>
                <w:sz w:val="28"/>
                <w:szCs w:val="28"/>
                <w:shd w:val="clear" w:color="auto" w:fill="ffffff"/>
                <w:lang w:val="uk-UA" w:bidi="ar-SA"/>
              </w:rPr>
              <w:t xml:space="preserve">усвідомлення взаємозв’язку окремого предмета та екології на основі різних даних; ощадне та бережливе відношення до природніх ресурсів, чистоти довкілля та дотримання санітарних норм побуту; розгляд порівняльної характеристики щодо вибору здорового способу життя; власна думка та </w:t>
            </w:r>
            <w:r>
              <w:rPr>
                <w:rFonts w:ascii="Times New Roman" w:cs="Times New Roman" w:eastAsia="Times New Roman" w:hAnsi="Times New Roman"/>
                <w:color w:val="auto"/>
                <w:sz w:val="28"/>
                <w:szCs w:val="28"/>
                <w:shd w:val="clear" w:color="auto" w:fill="ffffff"/>
                <w:lang w:val="uk-UA" w:bidi="ar-SA"/>
              </w:rPr>
              <w:t xml:space="preserve">позиція до зловживань алкоголю, нікотину тощо. </w:t>
            </w:r>
          </w:p>
          <w:p>
            <w:pPr>
              <w:pStyle w:val="style0"/>
              <w:widowControl/>
              <w:rPr>
                <w:rFonts w:ascii="Times New Roman" w:cs="Times New Roman" w:eastAsia="Times New Roman" w:hAnsi="Times New Roman"/>
                <w:color w:val="auto"/>
                <w:sz w:val="28"/>
                <w:szCs w:val="28"/>
                <w:highlight w:val="white"/>
                <w:lang w:val="uk-UA" w:bidi="ar-SA"/>
              </w:rPr>
            </w:pPr>
            <w:r>
              <w:rPr>
                <w:rFonts w:ascii="Times New Roman" w:cs="Times New Roman" w:eastAsia="Times New Roman" w:hAnsi="Times New Roman"/>
                <w:b/>
                <w:i/>
                <w:color w:val="auto"/>
                <w:sz w:val="28"/>
                <w:szCs w:val="28"/>
                <w:highlight w:val="white"/>
                <w:lang w:val="uk-UA" w:bidi="ar-SA"/>
              </w:rPr>
              <w:t>Навчальні ресурси:</w:t>
            </w:r>
            <w:r>
              <w:rPr>
                <w:rFonts w:ascii="Times New Roman" w:cs="Times New Roman" w:eastAsia="Times New Roman" w:hAnsi="Times New Roman"/>
                <w:color w:val="auto"/>
                <w:sz w:val="28"/>
                <w:szCs w:val="28"/>
                <w:highlight w:val="white"/>
                <w:lang w:val="uk-UA" w:bidi="ar-SA"/>
              </w:rPr>
              <w:t xml:space="preserve"> навчальні проекти, завдання соціально-економічного, екологічного змісту; задачі, які сприяють усвідомленню цінності здорового способу життя</w:t>
            </w:r>
          </w:p>
        </w:tc>
      </w:tr>
    </w:tbl>
    <w:p>
      <w:pPr>
        <w:pStyle w:val="style0"/>
        <w:widowControl/>
        <w:ind w:firstLine="709"/>
        <w:jc w:val="both"/>
        <w:rPr>
          <w:rFonts w:ascii="Times New Roman" w:cs="Times New Roman" w:eastAsia="Calibri" w:hAnsi="Times New Roman"/>
          <w:color w:val="auto"/>
          <w:sz w:val="28"/>
          <w:szCs w:val="28"/>
          <w:highlight w:val="white"/>
          <w:lang w:val="uk-UA" w:bidi="ar-SA"/>
        </w:rPr>
      </w:pPr>
    </w:p>
    <w:p>
      <w:pPr>
        <w:pStyle w:val="style0"/>
        <w:widowControl/>
        <w:ind w:firstLine="709"/>
        <w:jc w:val="both"/>
        <w:rPr>
          <w:rFonts w:ascii="Times New Roman" w:cs="Times New Roman" w:eastAsia="Calibri" w:hAnsi="Times New Roman"/>
          <w:color w:val="auto"/>
          <w:sz w:val="28"/>
          <w:szCs w:val="28"/>
          <w:highlight w:val="white"/>
          <w:lang w:val="uk-UA" w:bidi="ar-SA"/>
        </w:rPr>
      </w:pPr>
      <w:r>
        <w:rPr>
          <w:rFonts w:ascii="Times New Roman" w:cs="Times New Roman" w:eastAsia="Calibri" w:hAnsi="Times New Roman"/>
          <w:color w:val="auto"/>
          <w:sz w:val="28"/>
          <w:szCs w:val="28"/>
          <w:highlight w:val="white"/>
          <w:lang w:val="uk-UA" w:bidi="ar-SA"/>
        </w:rPr>
        <w:t xml:space="preserve">Такі ключові компетентності, як уміння вчитися, ініціативність і підприємливість, екологічна грамотність і здоровий спосіб життя, соціальна та громадянська компетентності можуть формуватися відразу засобами усіх окремих предметів. Виокремлення в навчальних програмах таких наскрізних ліній ключових </w:t>
      </w:r>
      <w:r>
        <w:rPr>
          <w:rFonts w:ascii="Times New Roman" w:cs="Times New Roman" w:eastAsia="Calibri" w:hAnsi="Times New Roman"/>
          <w:color w:val="auto"/>
          <w:sz w:val="28"/>
          <w:szCs w:val="28"/>
          <w:highlight w:val="white"/>
          <w:lang w:val="uk-UA" w:bidi="ar-SA"/>
        </w:rPr>
        <w:t>компетентностей</w:t>
      </w:r>
      <w:r>
        <w:rPr>
          <w:rFonts w:ascii="Times New Roman" w:cs="Times New Roman" w:eastAsia="Calibri" w:hAnsi="Times New Roman"/>
          <w:color w:val="auto"/>
          <w:sz w:val="28"/>
          <w:szCs w:val="28"/>
          <w:highlight w:val="white"/>
          <w:lang w:val="uk-UA" w:bidi="ar-SA"/>
        </w:rPr>
        <w:t xml:space="preserve"> як «Екологічна безпека й сталий розвиток», «Громадянська відповідальність», «Здоров’я і безпека», «Підприємливість і фінансова грамотність» спрямоване на</w:t>
      </w:r>
      <w:r>
        <w:rPr>
          <w:rFonts w:ascii="Times New Roman" w:cs="Times New Roman" w:eastAsia="Calibri" w:hAnsi="Times New Roman"/>
          <w:color w:val="auto"/>
          <w:sz w:val="28"/>
          <w:szCs w:val="28"/>
          <w:highlight w:val="white"/>
          <w:lang w:val="uk-UA" w:bidi="ar-SA"/>
        </w:rPr>
        <w:t xml:space="preserve"> </w:t>
      </w:r>
      <w:r>
        <w:rPr>
          <w:rFonts w:ascii="Times New Roman" w:cs="Times New Roman" w:eastAsia="Calibri" w:hAnsi="Times New Roman"/>
          <w:color w:val="auto"/>
          <w:sz w:val="28"/>
          <w:szCs w:val="28"/>
          <w:highlight w:val="white"/>
          <w:lang w:val="uk-UA" w:bidi="ar-SA"/>
        </w:rPr>
        <w:t>формування в учнів здатності застосовувати знання й уміння у реальних життєвих ситуаціях.</w:t>
      </w:r>
    </w:p>
    <w:p>
      <w:pPr>
        <w:pStyle w:val="style0"/>
        <w:widowControl/>
        <w:ind w:firstLine="709"/>
        <w:jc w:val="both"/>
        <w:rPr>
          <w:rFonts w:ascii="Times New Roman" w:cs="Times New Roman" w:eastAsia="Times New Roman" w:hAnsi="Times New Roman"/>
          <w:color w:val="auto"/>
          <w:sz w:val="28"/>
          <w:szCs w:val="28"/>
          <w:highlight w:val="white"/>
          <w:lang w:val="uk-UA" w:bidi="ar-SA"/>
        </w:rPr>
      </w:pPr>
      <w:r>
        <w:rPr>
          <w:rFonts w:ascii="Times New Roman" w:cs="Times New Roman" w:eastAsia="Times New Roman" w:hAnsi="Times New Roman"/>
          <w:color w:val="auto"/>
          <w:sz w:val="28"/>
          <w:szCs w:val="28"/>
          <w:highlight w:val="white"/>
          <w:lang w:val="uk-UA" w:bidi="ar-SA"/>
        </w:rPr>
        <w:t xml:space="preserve">Наскрізні лінії є засобом інтеграції ключових і </w:t>
      </w:r>
      <w:r>
        <w:rPr>
          <w:rFonts w:ascii="Times New Roman" w:cs="Times New Roman" w:eastAsia="Times New Roman" w:hAnsi="Times New Roman"/>
          <w:color w:val="auto"/>
          <w:sz w:val="28"/>
          <w:szCs w:val="28"/>
          <w:highlight w:val="white"/>
          <w:lang w:val="uk-UA" w:bidi="ar-SA"/>
        </w:rPr>
        <w:t xml:space="preserve">загально предметних </w:t>
      </w:r>
      <w:r>
        <w:rPr>
          <w:rFonts w:ascii="Times New Roman" w:cs="Times New Roman" w:eastAsia="Times New Roman" w:hAnsi="Times New Roman"/>
          <w:color w:val="auto"/>
          <w:sz w:val="28"/>
          <w:szCs w:val="28"/>
          <w:highlight w:val="white"/>
          <w:lang w:val="uk-UA" w:bidi="ar-SA"/>
        </w:rPr>
        <w:t>компетентностей</w:t>
      </w:r>
      <w:r>
        <w:rPr>
          <w:rFonts w:ascii="Times New Roman" w:cs="Times New Roman" w:eastAsia="Times New Roman" w:hAnsi="Times New Roman"/>
          <w:color w:val="auto"/>
          <w:sz w:val="28"/>
          <w:szCs w:val="28"/>
          <w:highlight w:val="white"/>
          <w:lang w:val="uk-UA" w:bidi="ar-SA"/>
        </w:rPr>
        <w:t>, окремих предметів та предметних циклів; їх необхідно враховувати при формуванні шкільного середовища.</w:t>
      </w:r>
    </w:p>
    <w:p>
      <w:pPr>
        <w:pStyle w:val="style0"/>
        <w:widowControl/>
        <w:ind w:firstLine="709"/>
        <w:jc w:val="both"/>
        <w:rPr>
          <w:rFonts w:ascii="Times New Roman" w:cs="Times New Roman" w:eastAsia="Times New Roman" w:hAnsi="Times New Roman"/>
          <w:color w:val="auto"/>
          <w:sz w:val="28"/>
          <w:szCs w:val="28"/>
          <w:highlight w:val="white"/>
          <w:lang w:val="uk-UA" w:bidi="ar-SA"/>
        </w:rPr>
      </w:pPr>
      <w:r>
        <w:rPr>
          <w:rFonts w:ascii="Times New Roman" w:cs="Times New Roman" w:eastAsia="Times New Roman" w:hAnsi="Times New Roman"/>
          <w:color w:val="auto"/>
          <w:sz w:val="28"/>
          <w:szCs w:val="28"/>
          <w:highlight w:val="white"/>
          <w:lang w:val="uk-UA" w:bidi="ar-SA"/>
        </w:rPr>
        <w:t xml:space="preserve">Наскрізні лінії є соціально значимими </w:t>
      </w:r>
      <w:r>
        <w:rPr>
          <w:rFonts w:ascii="Times New Roman" w:cs="Times New Roman" w:eastAsia="Times New Roman" w:hAnsi="Times New Roman"/>
          <w:color w:val="auto"/>
          <w:sz w:val="28"/>
          <w:szCs w:val="28"/>
          <w:highlight w:val="white"/>
          <w:lang w:val="uk-UA" w:bidi="ar-SA"/>
        </w:rPr>
        <w:t>надпредметними</w:t>
      </w:r>
      <w:r>
        <w:rPr>
          <w:rFonts w:ascii="Times New Roman" w:cs="Times New Roman" w:eastAsia="Times New Roman" w:hAnsi="Times New Roman"/>
          <w:color w:val="auto"/>
          <w:sz w:val="28"/>
          <w:szCs w:val="28"/>
          <w:highlight w:val="white"/>
          <w:lang w:val="uk-UA" w:bidi="ar-SA"/>
        </w:rPr>
        <w:t xml:space="preserve"> темами, які допомагають формуванню в учнів уявлень про суспільство в цілому, розвивають здатність застосовувати отримані знання у різних ситуаціях.</w:t>
      </w:r>
    </w:p>
    <w:p>
      <w:pPr>
        <w:pStyle w:val="style0"/>
        <w:widowControl/>
        <w:ind w:firstLine="709"/>
        <w:jc w:val="both"/>
        <w:rPr>
          <w:rFonts w:ascii="Times New Roman" w:cs="Times New Roman" w:eastAsia="Times New Roman" w:hAnsi="Times New Roman"/>
          <w:color w:val="auto"/>
          <w:sz w:val="28"/>
          <w:szCs w:val="28"/>
          <w:highlight w:val="white"/>
          <w:lang w:val="uk-UA" w:bidi="ar-SA"/>
        </w:rPr>
      </w:pPr>
      <w:r>
        <w:rPr>
          <w:rFonts w:ascii="Times New Roman" w:cs="Times New Roman" w:eastAsia="Times New Roman" w:hAnsi="Times New Roman"/>
          <w:color w:val="auto"/>
          <w:sz w:val="28"/>
          <w:szCs w:val="28"/>
          <w:highlight w:val="white"/>
          <w:lang w:val="uk-UA" w:bidi="ar-SA"/>
        </w:rPr>
        <w:t>Навчання за наскрізними лініями реалізується насамперед через:</w:t>
      </w:r>
    </w:p>
    <w:p>
      <w:pPr>
        <w:pStyle w:val="style179"/>
        <w:widowControl/>
        <w:numPr>
          <w:ilvl w:val="0"/>
          <w:numId w:val="1"/>
        </w:numPr>
        <w:jc w:val="both"/>
        <w:rPr>
          <w:rFonts w:ascii="Times New Roman" w:cs="Times New Roman" w:eastAsia="Times New Roman" w:hAnsi="Times New Roman"/>
          <w:color w:val="auto"/>
          <w:sz w:val="28"/>
          <w:szCs w:val="28"/>
          <w:highlight w:val="white"/>
          <w:lang w:val="uk-UA" w:bidi="ar-SA"/>
        </w:rPr>
      </w:pPr>
      <w:r>
        <w:rPr>
          <w:rFonts w:ascii="Times New Roman" w:cs="Times New Roman" w:eastAsia="Times New Roman" w:hAnsi="Times New Roman"/>
          <w:color w:val="auto"/>
          <w:sz w:val="28"/>
          <w:szCs w:val="28"/>
          <w:highlight w:val="white"/>
          <w:lang w:val="uk-UA" w:bidi="ar-SA"/>
        </w:rPr>
        <w:t>організацію навчального середовища — зміст та цілі наскрізних тем враховуються при формуванні духовного, соціального і фізичного середовища навчання;</w:t>
      </w:r>
    </w:p>
    <w:p>
      <w:pPr>
        <w:pStyle w:val="style179"/>
        <w:widowControl/>
        <w:numPr>
          <w:ilvl w:val="0"/>
          <w:numId w:val="1"/>
        </w:numPr>
        <w:jc w:val="both"/>
        <w:rPr>
          <w:rFonts w:ascii="Times New Roman" w:cs="Times New Roman" w:eastAsia="Times New Roman" w:hAnsi="Times New Roman"/>
          <w:color w:val="auto"/>
          <w:sz w:val="28"/>
          <w:szCs w:val="28"/>
          <w:highlight w:val="white"/>
          <w:lang w:val="uk-UA" w:bidi="ar-SA"/>
        </w:rPr>
      </w:pPr>
      <w:r>
        <w:rPr>
          <w:rFonts w:ascii="Times New Roman" w:cs="Times New Roman" w:eastAsia="Times New Roman" w:hAnsi="Times New Roman"/>
          <w:color w:val="auto"/>
          <w:sz w:val="28"/>
          <w:szCs w:val="28"/>
          <w:highlight w:val="white"/>
          <w:lang w:val="uk-UA" w:bidi="ar-SA"/>
        </w:rPr>
        <w:t xml:space="preserve">окремі предмети — виходячи із наскрізних тем при вивченні предмета проводяться відповідні трактовки, приклади і методи навчання, реалізуються </w:t>
      </w:r>
      <w:r>
        <w:rPr>
          <w:rFonts w:ascii="Times New Roman" w:cs="Times New Roman" w:eastAsia="Times New Roman" w:hAnsi="Times New Roman"/>
          <w:color w:val="auto"/>
          <w:sz w:val="28"/>
          <w:szCs w:val="28"/>
          <w:highlight w:val="white"/>
          <w:lang w:val="uk-UA" w:bidi="ar-SA"/>
        </w:rPr>
        <w:t>надпредметні</w:t>
      </w:r>
      <w:r>
        <w:rPr>
          <w:rFonts w:ascii="Times New Roman" w:cs="Times New Roman" w:eastAsia="Times New Roman" w:hAnsi="Times New Roman"/>
          <w:color w:val="auto"/>
          <w:sz w:val="28"/>
          <w:szCs w:val="28"/>
          <w:highlight w:val="white"/>
          <w:lang w:val="uk-UA" w:bidi="ar-SA"/>
        </w:rPr>
        <w:t xml:space="preserve">, </w:t>
      </w:r>
      <w:r>
        <w:rPr>
          <w:rFonts w:ascii="Times New Roman" w:cs="Times New Roman" w:eastAsia="Times New Roman" w:hAnsi="Times New Roman"/>
          <w:color w:val="auto"/>
          <w:sz w:val="28"/>
          <w:szCs w:val="28"/>
          <w:highlight w:val="white"/>
          <w:lang w:val="uk-UA" w:bidi="ar-SA"/>
        </w:rPr>
        <w:t>міжкласові</w:t>
      </w:r>
      <w:r>
        <w:rPr>
          <w:rFonts w:ascii="Times New Roman" w:cs="Times New Roman" w:eastAsia="Times New Roman" w:hAnsi="Times New Roman"/>
          <w:color w:val="auto"/>
          <w:sz w:val="28"/>
          <w:szCs w:val="28"/>
          <w:highlight w:val="white"/>
          <w:lang w:val="uk-UA" w:bidi="ar-SA"/>
        </w:rPr>
        <w:t xml:space="preserve"> та загальношкільні проекти. Роль окремих предметів при навчанні за наскрізними темами різна і залежить від цілей і змісту окремого предмета та від того, наскільки тісно той чи інший предметний цикл пов’язаний із конкретною наскрізною темою;</w:t>
      </w:r>
    </w:p>
    <w:p>
      <w:pPr>
        <w:pStyle w:val="style179"/>
        <w:widowControl/>
        <w:numPr>
          <w:ilvl w:val="0"/>
          <w:numId w:val="1"/>
        </w:numPr>
        <w:jc w:val="both"/>
        <w:rPr>
          <w:rFonts w:ascii="Times New Roman" w:cs="Times New Roman" w:eastAsia="Times New Roman" w:hAnsi="Times New Roman"/>
          <w:color w:val="auto"/>
          <w:sz w:val="28"/>
          <w:szCs w:val="28"/>
          <w:highlight w:val="white"/>
          <w:lang w:val="uk-UA" w:bidi="ar-SA"/>
        </w:rPr>
      </w:pPr>
      <w:r>
        <w:rPr>
          <w:rFonts w:ascii="Times New Roman" w:cs="Times New Roman" w:eastAsia="Times New Roman" w:hAnsi="Times New Roman"/>
          <w:color w:val="auto"/>
          <w:sz w:val="28"/>
          <w:szCs w:val="28"/>
          <w:highlight w:val="white"/>
          <w:lang w:val="uk-UA" w:bidi="ar-SA"/>
        </w:rPr>
        <w:t xml:space="preserve">предмети за вибором; </w:t>
      </w:r>
    </w:p>
    <w:p>
      <w:pPr>
        <w:pStyle w:val="style179"/>
        <w:widowControl/>
        <w:numPr>
          <w:ilvl w:val="0"/>
          <w:numId w:val="1"/>
        </w:numPr>
        <w:jc w:val="both"/>
        <w:rPr>
          <w:rFonts w:ascii="Times New Roman" w:cs="Times New Roman" w:eastAsia="Times New Roman" w:hAnsi="Times New Roman"/>
          <w:color w:val="auto"/>
          <w:sz w:val="28"/>
          <w:szCs w:val="28"/>
          <w:highlight w:val="white"/>
          <w:lang w:val="uk-UA" w:bidi="ar-SA"/>
        </w:rPr>
      </w:pPr>
      <w:r>
        <w:rPr>
          <w:rFonts w:ascii="Times New Roman" w:cs="Times New Roman" w:eastAsia="Times New Roman" w:hAnsi="Times New Roman"/>
          <w:color w:val="auto"/>
          <w:sz w:val="28"/>
          <w:szCs w:val="28"/>
          <w:highlight w:val="white"/>
          <w:lang w:val="uk-UA" w:bidi="ar-SA"/>
        </w:rPr>
        <w:t xml:space="preserve">роботу в проектах; </w:t>
      </w:r>
    </w:p>
    <w:p>
      <w:pPr>
        <w:pStyle w:val="style179"/>
        <w:widowControl/>
        <w:numPr>
          <w:ilvl w:val="0"/>
          <w:numId w:val="1"/>
        </w:numPr>
        <w:jc w:val="both"/>
        <w:rPr>
          <w:rFonts w:ascii="Times New Roman" w:cs="Times New Roman" w:eastAsia="Times New Roman" w:hAnsi="Times New Roman"/>
          <w:color w:val="auto"/>
          <w:sz w:val="28"/>
          <w:szCs w:val="28"/>
          <w:highlight w:val="white"/>
          <w:lang w:val="uk-UA" w:bidi="ar-SA"/>
        </w:rPr>
      </w:pPr>
      <w:r>
        <w:rPr>
          <w:rFonts w:ascii="Times New Roman" w:cs="Times New Roman" w:eastAsia="Times New Roman" w:hAnsi="Times New Roman"/>
          <w:color w:val="auto"/>
          <w:sz w:val="28"/>
          <w:szCs w:val="28"/>
          <w:highlight w:val="white"/>
          <w:lang w:val="uk-UA" w:bidi="ar-SA"/>
        </w:rPr>
        <w:t>позакласну навчальну роботу і роботу гуртків.</w:t>
      </w:r>
    </w:p>
    <w:p>
      <w:pPr>
        <w:pStyle w:val="style0"/>
        <w:widowControl/>
        <w:jc w:val="both"/>
        <w:rPr>
          <w:rFonts w:ascii="Times New Roman" w:cs="Times New Roman" w:eastAsia="Times New Roman" w:hAnsi="Times New Roman"/>
          <w:color w:val="auto"/>
          <w:sz w:val="28"/>
          <w:szCs w:val="28"/>
          <w:highlight w:val="white"/>
          <w:lang w:val="uk-UA" w:bidi="ar-SA"/>
        </w:rPr>
      </w:pPr>
    </w:p>
    <w:p>
      <w:pPr>
        <w:pStyle w:val="style0"/>
        <w:widowControl/>
        <w:jc w:val="both"/>
        <w:rPr>
          <w:rFonts w:ascii="Times New Roman" w:cs="Times New Roman" w:eastAsia="Times New Roman" w:hAnsi="Times New Roman"/>
          <w:color w:val="auto"/>
          <w:sz w:val="28"/>
          <w:szCs w:val="28"/>
          <w:highlight w:val="white"/>
          <w:lang w:val="uk-UA" w:bidi="ar-SA"/>
        </w:rPr>
      </w:pPr>
    </w:p>
    <w:p>
      <w:pPr>
        <w:pStyle w:val="style0"/>
        <w:widowControl/>
        <w:jc w:val="both"/>
        <w:rPr>
          <w:rFonts w:ascii="Times New Roman" w:cs="Times New Roman" w:eastAsia="Times New Roman" w:hAnsi="Times New Roman"/>
          <w:color w:val="auto"/>
          <w:sz w:val="28"/>
          <w:szCs w:val="28"/>
          <w:highlight w:val="white"/>
          <w:lang w:val="uk-UA" w:bidi="ar-SA"/>
        </w:rPr>
      </w:pPr>
    </w:p>
    <w:p>
      <w:pPr>
        <w:pStyle w:val="style0"/>
        <w:widowControl/>
        <w:jc w:val="both"/>
        <w:rPr>
          <w:rFonts w:ascii="Times New Roman" w:cs="Times New Roman" w:eastAsia="Times New Roman" w:hAnsi="Times New Roman"/>
          <w:color w:val="auto"/>
          <w:sz w:val="28"/>
          <w:szCs w:val="28"/>
          <w:highlight w:val="white"/>
          <w:lang w:val="uk-UA" w:bidi="ar-SA"/>
        </w:rPr>
      </w:pPr>
    </w:p>
    <w:p>
      <w:pPr>
        <w:pStyle w:val="style0"/>
        <w:widowControl/>
        <w:jc w:val="both"/>
        <w:rPr>
          <w:rFonts w:ascii="Times New Roman" w:cs="Times New Roman" w:eastAsia="Times New Roman" w:hAnsi="Times New Roman"/>
          <w:color w:val="auto"/>
          <w:sz w:val="28"/>
          <w:szCs w:val="28"/>
          <w:highlight w:val="white"/>
          <w:lang w:val="uk-UA" w:bidi="ar-SA"/>
        </w:rPr>
      </w:pPr>
    </w:p>
    <w:p>
      <w:pPr>
        <w:pStyle w:val="style0"/>
        <w:widowControl/>
        <w:jc w:val="both"/>
        <w:rPr>
          <w:rFonts w:ascii="Times New Roman" w:cs="Times New Roman" w:eastAsia="Times New Roman" w:hAnsi="Times New Roman"/>
          <w:color w:val="auto"/>
          <w:sz w:val="28"/>
          <w:szCs w:val="28"/>
          <w:highlight w:val="white"/>
          <w:lang w:val="uk-UA" w:bidi="ar-SA"/>
        </w:rPr>
      </w:pPr>
    </w:p>
    <w:p>
      <w:pPr>
        <w:pStyle w:val="style0"/>
        <w:widowControl/>
        <w:jc w:val="both"/>
        <w:rPr>
          <w:rFonts w:ascii="Times New Roman" w:cs="Times New Roman" w:eastAsia="Times New Roman" w:hAnsi="Times New Roman"/>
          <w:color w:val="auto"/>
          <w:sz w:val="28"/>
          <w:szCs w:val="28"/>
          <w:highlight w:val="white"/>
          <w:lang w:val="uk-UA" w:bidi="ar-SA"/>
        </w:rPr>
      </w:pPr>
    </w:p>
    <w:p>
      <w:pPr>
        <w:pStyle w:val="style0"/>
        <w:widowControl/>
        <w:jc w:val="both"/>
        <w:rPr>
          <w:rFonts w:ascii="Times New Roman" w:cs="Times New Roman" w:eastAsia="Times New Roman" w:hAnsi="Times New Roman"/>
          <w:color w:val="auto"/>
          <w:sz w:val="28"/>
          <w:szCs w:val="28"/>
          <w:highlight w:val="white"/>
          <w:lang w:val="uk-UA" w:bidi="ar-SA"/>
        </w:rPr>
      </w:pPr>
    </w:p>
    <w:p>
      <w:pPr>
        <w:pStyle w:val="style0"/>
        <w:widowControl/>
        <w:jc w:val="both"/>
        <w:rPr>
          <w:rFonts w:ascii="Times New Roman" w:cs="Times New Roman" w:eastAsia="Times New Roman" w:hAnsi="Times New Roman"/>
          <w:color w:val="auto"/>
          <w:sz w:val="28"/>
          <w:szCs w:val="28"/>
          <w:highlight w:val="white"/>
          <w:lang w:val="uk-UA" w:bidi="ar-SA"/>
        </w:rPr>
      </w:pPr>
    </w:p>
    <w:p>
      <w:pPr>
        <w:pStyle w:val="style0"/>
        <w:widowControl/>
        <w:jc w:val="both"/>
        <w:rPr>
          <w:rFonts w:ascii="Times New Roman" w:cs="Times New Roman" w:eastAsia="Times New Roman" w:hAnsi="Times New Roman"/>
          <w:color w:val="auto"/>
          <w:sz w:val="28"/>
          <w:szCs w:val="28"/>
          <w:highlight w:val="white"/>
          <w:lang w:val="uk-UA" w:bidi="ar-SA"/>
        </w:rPr>
      </w:pPr>
    </w:p>
    <w:p>
      <w:pPr>
        <w:pStyle w:val="style0"/>
        <w:widowControl/>
        <w:jc w:val="both"/>
        <w:rPr>
          <w:rFonts w:ascii="Times New Roman" w:cs="Times New Roman" w:eastAsia="Times New Roman" w:hAnsi="Times New Roman"/>
          <w:color w:val="auto"/>
          <w:sz w:val="28"/>
          <w:szCs w:val="28"/>
          <w:highlight w:val="white"/>
          <w:lang w:val="uk-UA" w:bidi="ar-SA"/>
        </w:rPr>
      </w:pPr>
    </w:p>
    <w:p>
      <w:pPr>
        <w:pStyle w:val="style0"/>
        <w:widowControl/>
        <w:ind w:firstLine="709"/>
        <w:jc w:val="both"/>
        <w:rPr>
          <w:rFonts w:ascii="Times New Roman" w:cs="Times New Roman" w:eastAsia="Times New Roman" w:hAnsi="Times New Roman"/>
          <w:color w:val="auto"/>
          <w:sz w:val="28"/>
          <w:szCs w:val="28"/>
          <w:highlight w:val="white"/>
          <w:lang w:val="uk-UA" w:bidi="ar-SA"/>
        </w:rPr>
      </w:pPr>
    </w:p>
    <w:tbl>
      <w:tblPr>
        <w:tblW w:w="1028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68"/>
        <w:gridCol w:w="8620"/>
      </w:tblGrid>
      <w:tr>
        <w:trPr>
          <w:trHeight w:val="20" w:hRule="atLeast"/>
        </w:trPr>
        <w:tc>
          <w:tcPr>
            <w:tcW w:w="1668" w:type="dxa"/>
            <w:tcBorders/>
          </w:tcPr>
          <w:p>
            <w:pPr>
              <w:pStyle w:val="style0"/>
              <w:widowControl/>
              <w:jc w:val="center"/>
              <w:rPr>
                <w:rFonts w:ascii="Times New Roman" w:cs="Times New Roman" w:eastAsia="Times New Roman" w:hAnsi="Times New Roman"/>
                <w:b/>
                <w:color w:val="auto"/>
                <w:sz w:val="28"/>
                <w:szCs w:val="28"/>
                <w:lang w:val="uk-UA" w:bidi="ar-SA"/>
              </w:rPr>
            </w:pPr>
            <w:r>
              <w:rPr>
                <w:rFonts w:ascii="Times New Roman" w:cs="Times New Roman" w:eastAsia="Times New Roman" w:hAnsi="Times New Roman"/>
                <w:b/>
                <w:color w:val="auto"/>
                <w:sz w:val="28"/>
                <w:szCs w:val="28"/>
                <w:lang w:val="uk-UA" w:bidi="ar-SA"/>
              </w:rPr>
              <w:t>Наскрізна лінія</w:t>
            </w:r>
          </w:p>
        </w:tc>
        <w:tc>
          <w:tcPr>
            <w:tcW w:w="8620" w:type="dxa"/>
            <w:tcBorders/>
          </w:tcPr>
          <w:p>
            <w:pPr>
              <w:pStyle w:val="style0"/>
              <w:widowControl/>
              <w:jc w:val="center"/>
              <w:rPr>
                <w:rFonts w:ascii="Times New Roman" w:cs="Times New Roman" w:eastAsia="Times New Roman" w:hAnsi="Times New Roman"/>
                <w:b/>
                <w:color w:val="auto"/>
                <w:sz w:val="28"/>
                <w:szCs w:val="28"/>
                <w:lang w:val="uk-UA" w:bidi="ar-SA"/>
              </w:rPr>
            </w:pPr>
            <w:r>
              <w:rPr>
                <w:rFonts w:ascii="Times New Roman" w:cs="Times New Roman" w:eastAsia="Times New Roman" w:hAnsi="Times New Roman"/>
                <w:b/>
                <w:color w:val="auto"/>
                <w:sz w:val="28"/>
                <w:szCs w:val="28"/>
                <w:highlight w:val="white"/>
                <w:lang w:val="uk-UA" w:bidi="ar-SA"/>
              </w:rPr>
              <w:t>Коротка характеристика</w:t>
            </w:r>
          </w:p>
        </w:tc>
      </w:tr>
      <w:tr>
        <w:tblPrEx/>
        <w:trPr>
          <w:cantSplit/>
          <w:trHeight w:val="20" w:hRule="atLeast"/>
        </w:trPr>
        <w:tc>
          <w:tcPr>
            <w:tcW w:w="1668" w:type="dxa"/>
            <w:tcBorders/>
            <w:textDirection w:val="btLr"/>
          </w:tcPr>
          <w:p>
            <w:pPr>
              <w:pStyle w:val="style0"/>
              <w:widowControl/>
              <w:ind w:left="113" w:right="113"/>
              <w:rPr>
                <w:rFonts w:ascii="Times New Roman" w:cs="Times New Roman" w:eastAsia="Times New Roman" w:hAnsi="Times New Roman"/>
                <w:color w:val="auto"/>
                <w:sz w:val="28"/>
                <w:szCs w:val="28"/>
                <w:lang w:val="uk-UA" w:bidi="ar-SA"/>
              </w:rPr>
            </w:pPr>
            <w:r>
              <w:rPr>
                <w:rFonts w:ascii="Times New Roman" w:cs="Times New Roman" w:eastAsia="Times New Roman" w:hAnsi="Times New Roman"/>
                <w:color w:val="auto"/>
                <w:sz w:val="28"/>
                <w:szCs w:val="28"/>
                <w:highlight w:val="white"/>
                <w:lang w:val="uk-UA" w:bidi="ar-SA"/>
              </w:rPr>
              <w:t>Екологічна безпека й сталий розвиток</w:t>
            </w:r>
          </w:p>
        </w:tc>
        <w:tc>
          <w:tcPr>
            <w:tcW w:w="8620" w:type="dxa"/>
            <w:tcBorders/>
          </w:tcPr>
          <w:p>
            <w:pPr>
              <w:pStyle w:val="style0"/>
              <w:widowControl/>
              <w:ind w:firstLine="709"/>
              <w:jc w:val="both"/>
              <w:rPr>
                <w:rFonts w:ascii="Times New Roman" w:cs="Times New Roman" w:eastAsia="Times New Roman" w:hAnsi="Times New Roman"/>
                <w:color w:val="auto"/>
                <w:sz w:val="28"/>
                <w:szCs w:val="28"/>
                <w:highlight w:val="white"/>
                <w:lang w:val="uk-UA" w:bidi="ar-SA"/>
              </w:rPr>
            </w:pPr>
            <w:r>
              <w:rPr>
                <w:rFonts w:ascii="Times New Roman" w:cs="Times New Roman" w:eastAsia="Times New Roman" w:hAnsi="Times New Roman"/>
                <w:color w:val="auto"/>
                <w:sz w:val="28"/>
                <w:szCs w:val="28"/>
                <w:highlight w:val="white"/>
                <w:lang w:val="uk-UA" w:bidi="ar-SA"/>
              </w:rPr>
              <w:t>Формування в учнів соціальної активності, відповідальності та екологічної свідомості, готовності брати участь у вирішенні питань збереження довкілля і розвитку суспільства, усвідомлення важливості сталого розвитку для майбутніх поколінь.</w:t>
            </w:r>
          </w:p>
          <w:p>
            <w:pPr>
              <w:pStyle w:val="style0"/>
              <w:widowControl/>
              <w:ind w:firstLine="709"/>
              <w:jc w:val="both"/>
              <w:rPr>
                <w:rFonts w:ascii="Times New Roman" w:cs="Times New Roman" w:eastAsia="Times New Roman" w:hAnsi="Times New Roman"/>
                <w:b/>
                <w:color w:val="auto"/>
                <w:sz w:val="28"/>
                <w:szCs w:val="28"/>
                <w:lang w:val="uk-UA" w:bidi="ar-SA"/>
              </w:rPr>
            </w:pPr>
            <w:r>
              <w:rPr>
                <w:rFonts w:ascii="Times New Roman" w:cs="Times New Roman" w:eastAsia="Times New Roman" w:hAnsi="Times New Roman"/>
                <w:color w:val="auto"/>
                <w:sz w:val="28"/>
                <w:szCs w:val="28"/>
                <w:highlight w:val="white"/>
                <w:lang w:val="uk-UA" w:bidi="ar-SA"/>
              </w:rPr>
              <w:t xml:space="preserve">Проблематика наскрізної лінії реалізується через завдання з реальними даними про використання природних ресурсів, їх збереження та примноження. Аналіз цих даних сприяє розвитку бережливого ставлення до навколишнього середовища, екології, формуванню критичного мислення, вміння вирішувати проблеми, критично оцінювати перспективи розвитку навколишнього середовища і людини. Можливі уроки на відкритому повітрі. </w:t>
            </w:r>
          </w:p>
        </w:tc>
      </w:tr>
      <w:tr>
        <w:tblPrEx/>
        <w:trPr>
          <w:cantSplit/>
          <w:trHeight w:val="20" w:hRule="atLeast"/>
        </w:trPr>
        <w:tc>
          <w:tcPr>
            <w:tcW w:w="1668" w:type="dxa"/>
            <w:tcBorders/>
            <w:textDirection w:val="btLr"/>
          </w:tcPr>
          <w:p>
            <w:pPr>
              <w:pStyle w:val="style0"/>
              <w:widowControl/>
              <w:ind w:left="113" w:right="113"/>
              <w:rPr>
                <w:rFonts w:ascii="Times New Roman" w:cs="Times New Roman" w:eastAsia="Times New Roman" w:hAnsi="Times New Roman"/>
                <w:color w:val="auto"/>
                <w:sz w:val="28"/>
                <w:szCs w:val="28"/>
                <w:lang w:val="uk-UA" w:bidi="ar-SA"/>
              </w:rPr>
            </w:pPr>
            <w:r>
              <w:rPr>
                <w:rFonts w:ascii="Times New Roman" w:cs="Times New Roman" w:eastAsia="Times New Roman" w:hAnsi="Times New Roman"/>
                <w:color w:val="auto"/>
                <w:sz w:val="28"/>
                <w:szCs w:val="28"/>
                <w:highlight w:val="white"/>
                <w:lang w:val="uk-UA" w:bidi="ar-SA"/>
              </w:rPr>
              <w:t>Громадянська відповідальність</w:t>
            </w:r>
          </w:p>
        </w:tc>
        <w:tc>
          <w:tcPr>
            <w:tcW w:w="8620" w:type="dxa"/>
            <w:tcBorders/>
          </w:tcPr>
          <w:p>
            <w:pPr>
              <w:pStyle w:val="style0"/>
              <w:widowControl/>
              <w:ind w:firstLine="709"/>
              <w:jc w:val="both"/>
              <w:rPr>
                <w:rFonts w:ascii="Times New Roman" w:cs="Times New Roman" w:eastAsia="Times New Roman" w:hAnsi="Times New Roman"/>
                <w:color w:val="auto"/>
                <w:sz w:val="28"/>
                <w:szCs w:val="28"/>
                <w:highlight w:val="white"/>
                <w:lang w:val="uk-UA" w:bidi="ar-SA"/>
              </w:rPr>
            </w:pPr>
            <w:r>
              <w:rPr>
                <w:rFonts w:ascii="Times New Roman" w:cs="Times New Roman" w:eastAsia="Times New Roman" w:hAnsi="Times New Roman"/>
                <w:color w:val="auto"/>
                <w:sz w:val="28"/>
                <w:szCs w:val="28"/>
                <w:highlight w:val="white"/>
                <w:lang w:val="uk-UA" w:bidi="ar-SA"/>
              </w:rPr>
              <w:t xml:space="preserve">Сприятиме формуванню відповідального члена громади і суспільства, що розуміє принципи і механізми функціонування суспільства. Ця наскрізна лінія освоюється в основному через колективну діяльність (дослідницькі роботи, </w:t>
            </w:r>
            <w:r>
              <w:rPr>
                <w:rFonts w:ascii="Times New Roman" w:cs="Times New Roman" w:eastAsia="Times New Roman" w:hAnsi="Times New Roman"/>
                <w:color w:val="auto"/>
                <w:sz w:val="28"/>
                <w:szCs w:val="28"/>
                <w:highlight w:val="white"/>
                <w:lang w:val="uk-UA" w:bidi="ar-SA"/>
              </w:rPr>
              <w:t>роботи</w:t>
            </w:r>
            <w:r>
              <w:rPr>
                <w:rFonts w:ascii="Times New Roman" w:cs="Times New Roman" w:eastAsia="Times New Roman" w:hAnsi="Times New Roman"/>
                <w:color w:val="auto"/>
                <w:sz w:val="28"/>
                <w:szCs w:val="28"/>
                <w:highlight w:val="white"/>
                <w:lang w:val="uk-UA" w:bidi="ar-SA"/>
              </w:rPr>
              <w:t xml:space="preserve"> в групі, проекти тощо), яка поєднує окремі предмети між собою і розвиває в учнів готовність до співпраці, толерантність щодо різноманітних способів діяльності і думок. </w:t>
            </w:r>
          </w:p>
          <w:p>
            <w:pPr>
              <w:pStyle w:val="style0"/>
              <w:widowControl/>
              <w:ind w:firstLine="709"/>
              <w:jc w:val="both"/>
              <w:rPr>
                <w:rFonts w:ascii="Times New Roman" w:cs="Times New Roman" w:eastAsia="Times New Roman" w:hAnsi="Times New Roman"/>
                <w:b/>
                <w:color w:val="auto"/>
                <w:sz w:val="28"/>
                <w:szCs w:val="28"/>
                <w:lang w:val="uk-UA" w:bidi="ar-SA"/>
              </w:rPr>
            </w:pPr>
            <w:r>
              <w:rPr>
                <w:rFonts w:ascii="Times New Roman" w:cs="Times New Roman" w:eastAsia="Times New Roman" w:hAnsi="Times New Roman"/>
                <w:color w:val="auto"/>
                <w:sz w:val="28"/>
                <w:szCs w:val="28"/>
                <w:highlight w:val="white"/>
                <w:lang w:val="uk-UA" w:bidi="ar-SA"/>
              </w:rPr>
              <w:t>Вивчення окремого предмета має викликати в учнів якомога більше позитивних емоцій, а її зміст — бути націленим на виховання порядності, старанності, систематичності, послідовності, посидючості і чесності. Приклад вчителя покликаний зіграти важливу роль у формуванні толерантного ставлення до товаришів, незалежно від рівня навчальних досягнень.</w:t>
            </w:r>
          </w:p>
        </w:tc>
      </w:tr>
      <w:tr>
        <w:tblPrEx/>
        <w:trPr>
          <w:cantSplit/>
          <w:trHeight w:val="3250" w:hRule="atLeast"/>
        </w:trPr>
        <w:tc>
          <w:tcPr>
            <w:tcW w:w="1668" w:type="dxa"/>
            <w:tcBorders/>
            <w:textDirection w:val="btLr"/>
          </w:tcPr>
          <w:p>
            <w:pPr>
              <w:pStyle w:val="style0"/>
              <w:widowControl/>
              <w:ind w:left="113" w:right="113"/>
              <w:rPr>
                <w:rFonts w:ascii="Times New Roman" w:cs="Times New Roman" w:eastAsia="Times New Roman" w:hAnsi="Times New Roman"/>
                <w:b/>
                <w:color w:val="auto"/>
                <w:sz w:val="28"/>
                <w:szCs w:val="28"/>
                <w:lang w:val="uk-UA" w:bidi="ar-SA"/>
              </w:rPr>
            </w:pPr>
            <w:r>
              <w:rPr>
                <w:rFonts w:ascii="Times New Roman" w:cs="Times New Roman" w:eastAsia="Times New Roman" w:hAnsi="Times New Roman"/>
                <w:color w:val="auto"/>
                <w:sz w:val="28"/>
                <w:szCs w:val="28"/>
                <w:highlight w:val="white"/>
                <w:lang w:val="uk-UA" w:bidi="ar-SA"/>
              </w:rPr>
              <w:t>Здоров'я і безпека</w:t>
            </w:r>
          </w:p>
        </w:tc>
        <w:tc>
          <w:tcPr>
            <w:tcW w:w="8620" w:type="dxa"/>
            <w:tcBorders/>
          </w:tcPr>
          <w:p>
            <w:pPr>
              <w:pStyle w:val="style0"/>
              <w:widowControl/>
              <w:ind w:firstLine="709"/>
              <w:jc w:val="both"/>
              <w:rPr>
                <w:rFonts w:ascii="Times New Roman" w:cs="Times New Roman" w:eastAsia="Times New Roman" w:hAnsi="Times New Roman"/>
                <w:color w:val="auto"/>
                <w:sz w:val="28"/>
                <w:szCs w:val="28"/>
                <w:highlight w:val="white"/>
                <w:lang w:val="uk-UA" w:bidi="ar-SA"/>
              </w:rPr>
            </w:pPr>
            <w:r>
              <w:rPr>
                <w:rFonts w:ascii="Times New Roman" w:cs="Times New Roman" w:eastAsia="Times New Roman" w:hAnsi="Times New Roman"/>
                <w:color w:val="auto"/>
                <w:sz w:val="28"/>
                <w:szCs w:val="28"/>
                <w:highlight w:val="white"/>
                <w:lang w:val="uk-UA" w:bidi="ar-SA"/>
              </w:rPr>
              <w:t xml:space="preserve">Завданням наскрізної лінії є становлення учня як емоційно стійкого члена суспільства, здатного вести здоровий спосіб життя і формувати навколо себе безпечне життєве середовище. </w:t>
            </w:r>
          </w:p>
          <w:p>
            <w:pPr>
              <w:pStyle w:val="style0"/>
              <w:widowControl/>
              <w:ind w:firstLine="709"/>
              <w:jc w:val="both"/>
              <w:rPr>
                <w:rFonts w:ascii="Times New Roman" w:cs="Times New Roman" w:eastAsia="Times New Roman" w:hAnsi="Times New Roman"/>
                <w:b/>
                <w:color w:val="auto"/>
                <w:sz w:val="28"/>
                <w:szCs w:val="28"/>
                <w:lang w:val="uk-UA" w:bidi="ar-SA"/>
              </w:rPr>
            </w:pPr>
            <w:r>
              <w:rPr>
                <w:rFonts w:ascii="Times New Roman" w:cs="Times New Roman" w:eastAsia="Times New Roman" w:hAnsi="Times New Roman"/>
                <w:color w:val="auto"/>
                <w:sz w:val="28"/>
                <w:szCs w:val="28"/>
                <w:highlight w:val="white"/>
                <w:lang w:val="uk-UA" w:bidi="ar-SA"/>
              </w:rPr>
              <w:t>Реалізується через завдання з реальними даними про безпеку і охорону здоров’я (текстові завдання, пов’язані з середовищем дорожнього руху, рухом пішоходів і транспортних засобів). Варто звернути увагу на проблеми, пов’язані із ризиками для життя і здоров’я. Вирішення проблем, знайдених з «ага-ефектом», пошук оптимальних методів вирішення і розв’язування задач тощо, здатні викликати в учнів чимало радісних емоцій.</w:t>
            </w:r>
          </w:p>
        </w:tc>
      </w:tr>
      <w:tr>
        <w:tblPrEx/>
        <w:trPr>
          <w:cantSplit/>
          <w:trHeight w:val="20" w:hRule="atLeast"/>
        </w:trPr>
        <w:tc>
          <w:tcPr>
            <w:tcW w:w="1668" w:type="dxa"/>
            <w:tcBorders/>
            <w:textDirection w:val="btLr"/>
          </w:tcPr>
          <w:p>
            <w:pPr>
              <w:pStyle w:val="style0"/>
              <w:widowControl/>
              <w:ind w:left="113" w:right="113"/>
              <w:rPr>
                <w:rFonts w:ascii="Times New Roman" w:cs="Times New Roman" w:eastAsia="Times New Roman" w:hAnsi="Times New Roman"/>
                <w:b/>
                <w:color w:val="auto"/>
                <w:sz w:val="28"/>
                <w:szCs w:val="28"/>
                <w:lang w:val="uk-UA" w:bidi="ar-SA"/>
              </w:rPr>
            </w:pPr>
            <w:r>
              <w:rPr>
                <w:rFonts w:ascii="Times New Roman" w:cs="Times New Roman" w:eastAsia="Times New Roman" w:hAnsi="Times New Roman"/>
                <w:color w:val="auto"/>
                <w:sz w:val="28"/>
                <w:szCs w:val="28"/>
                <w:highlight w:val="white"/>
                <w:lang w:val="uk-UA" w:bidi="ar-SA"/>
              </w:rPr>
              <w:t>Підприємливість і фінансова грамотність</w:t>
            </w:r>
          </w:p>
        </w:tc>
        <w:tc>
          <w:tcPr>
            <w:tcW w:w="8620" w:type="dxa"/>
            <w:tcBorders/>
          </w:tcPr>
          <w:p>
            <w:pPr>
              <w:pStyle w:val="style0"/>
              <w:widowControl/>
              <w:ind w:firstLine="709"/>
              <w:jc w:val="both"/>
              <w:rPr>
                <w:rFonts w:ascii="Times New Roman" w:cs="Times New Roman" w:eastAsia="Times New Roman" w:hAnsi="Times New Roman"/>
                <w:color w:val="auto"/>
                <w:sz w:val="28"/>
                <w:szCs w:val="28"/>
                <w:highlight w:val="white"/>
                <w:lang w:val="uk-UA" w:bidi="ar-SA"/>
              </w:rPr>
            </w:pPr>
            <w:r>
              <w:rPr>
                <w:rFonts w:ascii="Times New Roman" w:cs="Times New Roman" w:eastAsia="Times New Roman" w:hAnsi="Times New Roman"/>
                <w:color w:val="auto"/>
                <w:sz w:val="28"/>
                <w:szCs w:val="28"/>
                <w:highlight w:val="white"/>
                <w:lang w:val="uk-UA" w:bidi="ar-SA"/>
              </w:rPr>
              <w:t>Наскрізна лінія націлена на розвиток лідерських ініціатив, здатність успішно діяти в технологічному швидкозмінному середовищі, забезпечення кращого розуміння учнями практичних аспектів фінансових питань (здійснення заощаджень, інвестування, запозичення, страхування, кредитування тощо).</w:t>
            </w:r>
          </w:p>
          <w:p>
            <w:pPr>
              <w:pStyle w:val="style0"/>
              <w:widowControl/>
              <w:ind w:firstLine="708"/>
              <w:jc w:val="both"/>
              <w:rPr>
                <w:rFonts w:ascii="Times New Roman" w:cs="Times New Roman" w:eastAsia="Times New Roman" w:hAnsi="Times New Roman"/>
                <w:b/>
                <w:color w:val="auto"/>
                <w:sz w:val="28"/>
                <w:szCs w:val="28"/>
                <w:lang w:val="uk-UA" w:bidi="ar-SA"/>
              </w:rPr>
            </w:pPr>
            <w:r>
              <w:rPr>
                <w:rFonts w:ascii="Times New Roman" w:cs="Times New Roman" w:eastAsia="Times New Roman" w:hAnsi="Times New Roman"/>
                <w:color w:val="auto"/>
                <w:sz w:val="28"/>
                <w:szCs w:val="28"/>
                <w:highlight w:val="white"/>
                <w:lang w:val="uk-UA" w:bidi="ar-SA"/>
              </w:rPr>
              <w:t xml:space="preserve">Ця наскрізна лінія пов'язана з розв'язуванням практичних завдань щодо планування господарської діяльності та реальної оцінки власних можливостей, складання сімейного бюджету, формування економного ставлення до природних ресурсів. </w:t>
            </w:r>
          </w:p>
        </w:tc>
      </w:tr>
    </w:tbl>
    <w:p>
      <w:pPr>
        <w:pStyle w:val="style0"/>
        <w:widowControl/>
        <w:jc w:val="both"/>
        <w:rPr>
          <w:rFonts w:ascii="Times New Roman" w:cs="Times New Roman" w:eastAsia="Times New Roman" w:hAnsi="Times New Roman"/>
          <w:color w:val="auto"/>
          <w:sz w:val="18"/>
          <w:szCs w:val="18"/>
          <w:highlight w:val="white"/>
          <w:lang w:val="uk-UA" w:bidi="ar-SA"/>
        </w:rPr>
      </w:pPr>
    </w:p>
    <w:p>
      <w:pPr>
        <w:pStyle w:val="style0"/>
        <w:widowControl/>
        <w:ind w:firstLine="709"/>
        <w:jc w:val="both"/>
        <w:rPr>
          <w:rFonts w:ascii="Times New Roman" w:cs="Times New Roman" w:eastAsia="Times New Roman" w:hAnsi="Times New Roman"/>
          <w:color w:val="auto"/>
          <w:sz w:val="28"/>
          <w:szCs w:val="28"/>
          <w:highlight w:val="white"/>
          <w:lang w:val="uk-UA" w:bidi="ar-SA"/>
        </w:rPr>
      </w:pPr>
    </w:p>
    <w:p>
      <w:pPr>
        <w:pStyle w:val="style0"/>
        <w:widowControl/>
        <w:ind w:firstLine="709"/>
        <w:jc w:val="both"/>
        <w:rPr>
          <w:rFonts w:ascii="Times New Roman" w:cs="Times New Roman" w:eastAsia="Times New Roman" w:hAnsi="Times New Roman"/>
          <w:color w:val="auto"/>
          <w:sz w:val="28"/>
          <w:szCs w:val="28"/>
          <w:highlight w:val="white"/>
          <w:lang w:val="uk-UA" w:bidi="ar-SA"/>
        </w:rPr>
      </w:pPr>
      <w:r>
        <w:rPr>
          <w:rFonts w:ascii="Times New Roman" w:cs="Times New Roman" w:eastAsia="Times New Roman" w:hAnsi="Times New Roman"/>
          <w:color w:val="auto"/>
          <w:sz w:val="28"/>
          <w:szCs w:val="28"/>
          <w:highlight w:val="white"/>
          <w:lang w:val="uk-UA" w:bidi="ar-SA"/>
        </w:rPr>
        <w:t xml:space="preserve">Необхідною умовою формування </w:t>
      </w:r>
      <w:r>
        <w:rPr>
          <w:rFonts w:ascii="Times New Roman" w:cs="Times New Roman" w:eastAsia="Times New Roman" w:hAnsi="Times New Roman"/>
          <w:color w:val="auto"/>
          <w:sz w:val="28"/>
          <w:szCs w:val="28"/>
          <w:highlight w:val="white"/>
          <w:lang w:val="uk-UA" w:bidi="ar-SA"/>
        </w:rPr>
        <w:t>компетентностей</w:t>
      </w:r>
      <w:r>
        <w:rPr>
          <w:rFonts w:ascii="Times New Roman" w:cs="Times New Roman" w:eastAsia="Times New Roman" w:hAnsi="Times New Roman"/>
          <w:color w:val="auto"/>
          <w:sz w:val="28"/>
          <w:szCs w:val="28"/>
          <w:highlight w:val="white"/>
          <w:lang w:val="uk-UA" w:bidi="ar-SA"/>
        </w:rPr>
        <w:t xml:space="preserve"> є </w:t>
      </w:r>
      <w:r>
        <w:rPr>
          <w:rFonts w:ascii="Times New Roman" w:cs="Times New Roman" w:eastAsia="Times New Roman" w:hAnsi="Times New Roman"/>
          <w:color w:val="auto"/>
          <w:sz w:val="28"/>
          <w:szCs w:val="28"/>
          <w:highlight w:val="white"/>
          <w:lang w:val="uk-UA" w:bidi="ar-SA"/>
        </w:rPr>
        <w:t>діяльнісна</w:t>
      </w:r>
      <w:r>
        <w:rPr>
          <w:rFonts w:ascii="Times New Roman" w:cs="Times New Roman" w:eastAsia="Times New Roman" w:hAnsi="Times New Roman"/>
          <w:color w:val="auto"/>
          <w:sz w:val="28"/>
          <w:szCs w:val="28"/>
          <w:highlight w:val="white"/>
          <w:lang w:val="uk-UA" w:bidi="ar-SA"/>
        </w:rPr>
        <w:t xml:space="preserve"> спрямованість навчання, яка передбачає постійне включення учнів до різних видів педагогічно доцільної активної навчально-пізнавальної діяльності, а також практична його спрямованість. Доцільно, де це можливо, не лише показувати виникнення факту із практичної ситуації, а й по можливості створювати умови для самостійного виведення нового знання, перевірці його на практиці і встановлення причинно-наслідкових зв’язків шляхом створення проблемних ситуацій, організації спостережень, дослідів та інших видів діяльності. Формуванню ключових </w:t>
      </w:r>
      <w:r>
        <w:rPr>
          <w:rFonts w:ascii="Times New Roman" w:cs="Times New Roman" w:eastAsia="Times New Roman" w:hAnsi="Times New Roman"/>
          <w:color w:val="auto"/>
          <w:sz w:val="28"/>
          <w:szCs w:val="28"/>
          <w:highlight w:val="white"/>
          <w:lang w:val="uk-UA" w:bidi="ar-SA"/>
        </w:rPr>
        <w:t>компетентностей</w:t>
      </w:r>
      <w:r>
        <w:rPr>
          <w:rFonts w:ascii="Times New Roman" w:cs="Times New Roman" w:eastAsia="Times New Roman" w:hAnsi="Times New Roman"/>
          <w:color w:val="auto"/>
          <w:sz w:val="28"/>
          <w:szCs w:val="28"/>
          <w:highlight w:val="white"/>
          <w:lang w:val="uk-UA" w:bidi="ar-SA"/>
        </w:rPr>
        <w:t xml:space="preserve"> сприяє встановлення та реалізація в освітньому процесі міжпредметних і </w:t>
      </w:r>
      <w:r>
        <w:rPr>
          <w:rFonts w:ascii="Times New Roman" w:cs="Times New Roman" w:eastAsia="Times New Roman" w:hAnsi="Times New Roman"/>
          <w:color w:val="auto"/>
          <w:sz w:val="28"/>
          <w:szCs w:val="28"/>
          <w:highlight w:val="white"/>
          <w:lang w:val="uk-UA" w:bidi="ar-SA"/>
        </w:rPr>
        <w:t>внутрішньопредметних</w:t>
      </w:r>
      <w:r>
        <w:rPr>
          <w:rFonts w:ascii="Times New Roman" w:cs="Times New Roman" w:eastAsia="Times New Roman" w:hAnsi="Times New Roman"/>
          <w:color w:val="auto"/>
          <w:sz w:val="28"/>
          <w:szCs w:val="28"/>
          <w:highlight w:val="white"/>
          <w:lang w:val="uk-UA" w:bidi="ar-SA"/>
        </w:rPr>
        <w:t xml:space="preserve"> зв’язків, а саме: змістово-інформаційних, </w:t>
      </w:r>
      <w:r>
        <w:rPr>
          <w:rFonts w:ascii="Times New Roman" w:cs="Times New Roman" w:eastAsia="Times New Roman" w:hAnsi="Times New Roman"/>
          <w:color w:val="auto"/>
          <w:sz w:val="28"/>
          <w:szCs w:val="28"/>
          <w:highlight w:val="white"/>
          <w:lang w:val="uk-UA" w:bidi="ar-SA"/>
        </w:rPr>
        <w:t>операційно-діяльнісних</w:t>
      </w:r>
      <w:r>
        <w:rPr>
          <w:rFonts w:ascii="Times New Roman" w:cs="Times New Roman" w:eastAsia="Times New Roman" w:hAnsi="Times New Roman"/>
          <w:color w:val="auto"/>
          <w:sz w:val="28"/>
          <w:szCs w:val="28"/>
          <w:highlight w:val="white"/>
          <w:lang w:val="uk-UA" w:bidi="ar-SA"/>
        </w:rPr>
        <w:t xml:space="preserve"> і організаційно-методичних. Їх використання посилює пізнавальний інтерес учнів до навчання і підвищує рівень їхньої загальної культури, створює умови для систематизації навчального матеріалу і формування наукового світогляду. Учні набувають досвіду застосування знань на практиці та перенесення їх в нові ситуації. </w:t>
      </w:r>
    </w:p>
    <w:bookmarkEnd w:id="0"/>
    <w:p>
      <w:pPr>
        <w:pStyle w:val="style0"/>
        <w:widowControl/>
        <w:ind w:firstLine="709"/>
        <w:jc w:val="both"/>
        <w:rPr>
          <w:rFonts w:ascii="Times New Roman" w:cs="Times New Roman" w:eastAsia="Calibri" w:hAnsi="Times New Roman"/>
          <w:color w:val="auto"/>
          <w:sz w:val="28"/>
          <w:szCs w:val="28"/>
          <w:lang w:val="uk-UA" w:bidi="ar-SA"/>
        </w:rPr>
      </w:pPr>
      <w:r>
        <w:rPr>
          <w:rFonts w:ascii="Times New Roman" w:cs="Times New Roman" w:eastAsia="Calibri" w:hAnsi="Times New Roman"/>
          <w:i/>
          <w:color w:val="auto"/>
          <w:sz w:val="28"/>
          <w:szCs w:val="28"/>
          <w:lang w:val="uk-UA" w:bidi="ar-SA"/>
        </w:rPr>
        <w:t>Вимоги до осіб, які можуть розпочинати здобуття профільної середньої освіти.</w:t>
      </w:r>
      <w:r>
        <w:rPr>
          <w:rFonts w:ascii="Times New Roman" w:cs="Times New Roman" w:eastAsia="Calibri" w:hAnsi="Times New Roman"/>
          <w:color w:val="auto"/>
          <w:sz w:val="28"/>
          <w:szCs w:val="28"/>
          <w:lang w:val="uk-UA" w:bidi="ar-SA"/>
        </w:rPr>
        <w:t xml:space="preserve"> Профільна середня освіта здобувається, як правило, після здобуття базової середньої освіти. Діти, які здобули базову середню освіту та успішно склали державну підсумкову атестацію на 1 вересня поточного навчального року повинні розпочинати здобуття профільної середньої освіти цього ж навчального року.</w:t>
      </w:r>
    </w:p>
    <w:p>
      <w:pPr>
        <w:pStyle w:val="style0"/>
        <w:widowControl/>
        <w:ind w:firstLine="709"/>
        <w:jc w:val="both"/>
        <w:rPr>
          <w:rFonts w:ascii="Times New Roman" w:cs="Times New Roman" w:eastAsia="Calibri" w:hAnsi="Times New Roman"/>
          <w:color w:val="auto"/>
          <w:sz w:val="28"/>
          <w:szCs w:val="28"/>
          <w:lang w:val="uk-UA" w:bidi="ar-SA"/>
        </w:rPr>
      </w:pPr>
      <w:r>
        <w:rPr>
          <w:rFonts w:ascii="Times New Roman" w:cs="Times New Roman" w:eastAsia="Calibri" w:hAnsi="Times New Roman"/>
          <w:color w:val="auto"/>
          <w:sz w:val="28"/>
          <w:szCs w:val="28"/>
          <w:lang w:val="uk-UA" w:bidi="ar-SA"/>
        </w:rPr>
        <w:t>Особи з особливими освітніми потребами можуть розпочинати здобуття профільної середньої освіти за інших умов.</w:t>
      </w:r>
    </w:p>
    <w:p>
      <w:pPr>
        <w:pStyle w:val="style0"/>
        <w:widowControl/>
        <w:ind w:firstLine="709"/>
        <w:jc w:val="both"/>
        <w:rPr>
          <w:rFonts w:ascii="Times New Roman" w:cs="Times New Roman" w:eastAsia="Calibri" w:hAnsi="Times New Roman"/>
          <w:color w:val="auto"/>
          <w:sz w:val="28"/>
          <w:szCs w:val="28"/>
          <w:lang w:val="uk-UA" w:bidi="ar-SA"/>
        </w:rPr>
      </w:pPr>
      <w:r>
        <w:rPr>
          <w:rFonts w:ascii="Times New Roman" w:cs="Times New Roman" w:eastAsia="Calibri" w:hAnsi="Times New Roman"/>
          <w:i/>
          <w:color w:val="auto"/>
          <w:sz w:val="28"/>
          <w:szCs w:val="28"/>
          <w:lang w:val="uk-UA" w:bidi="ar-SA"/>
        </w:rPr>
        <w:t>Перелік освітніх галузей.</w:t>
      </w:r>
      <w:r>
        <w:rPr>
          <w:rFonts w:ascii="Times New Roman" w:cs="Times New Roman" w:eastAsia="Calibri" w:hAnsi="Times New Roman"/>
          <w:color w:val="auto"/>
          <w:sz w:val="28"/>
          <w:szCs w:val="28"/>
          <w:lang w:val="uk-UA" w:bidi="ar-SA"/>
        </w:rPr>
        <w:t xml:space="preserve">  О</w:t>
      </w:r>
      <w:r>
        <w:rPr>
          <w:rFonts w:ascii="Times New Roman" w:cs="Times New Roman" w:eastAsia="Calibri" w:hAnsi="Times New Roman"/>
          <w:color w:val="auto"/>
          <w:sz w:val="28"/>
          <w:szCs w:val="28"/>
          <w:lang w:val="uk-UA" w:bidi="ar-SA"/>
        </w:rPr>
        <w:t>світню програму укладено за такими освітніми галузями:</w:t>
      </w:r>
    </w:p>
    <w:p>
      <w:pPr>
        <w:pStyle w:val="style0"/>
        <w:widowControl/>
        <w:ind w:left="709"/>
        <w:jc w:val="both"/>
        <w:rPr>
          <w:rFonts w:ascii="Times New Roman" w:cs="Times New Roman" w:eastAsia="Calibri" w:hAnsi="Times New Roman"/>
          <w:color w:val="auto"/>
          <w:sz w:val="28"/>
          <w:szCs w:val="28"/>
          <w:lang w:val="uk-UA" w:bidi="ar-SA"/>
        </w:rPr>
      </w:pPr>
      <w:r>
        <w:rPr>
          <w:rFonts w:ascii="Times New Roman" w:cs="Times New Roman" w:eastAsia="Calibri" w:hAnsi="Times New Roman"/>
          <w:color w:val="auto"/>
          <w:sz w:val="28"/>
          <w:szCs w:val="28"/>
          <w:lang w:val="uk-UA" w:bidi="ar-SA"/>
        </w:rPr>
        <w:t xml:space="preserve">Мови і літератури </w:t>
      </w:r>
    </w:p>
    <w:p>
      <w:pPr>
        <w:pStyle w:val="style0"/>
        <w:widowControl/>
        <w:ind w:left="709"/>
        <w:jc w:val="both"/>
        <w:rPr>
          <w:rFonts w:ascii="Times New Roman" w:cs="Times New Roman" w:eastAsia="Calibri" w:hAnsi="Times New Roman"/>
          <w:color w:val="auto"/>
          <w:sz w:val="28"/>
          <w:szCs w:val="28"/>
          <w:lang w:val="uk-UA" w:bidi="ar-SA"/>
        </w:rPr>
      </w:pPr>
      <w:r>
        <w:rPr>
          <w:rFonts w:ascii="Times New Roman" w:cs="Times New Roman" w:eastAsia="Calibri" w:hAnsi="Times New Roman"/>
          <w:color w:val="auto"/>
          <w:sz w:val="28"/>
          <w:szCs w:val="28"/>
          <w:lang w:val="uk-UA" w:bidi="ar-SA"/>
        </w:rPr>
        <w:t>Суспільствознавство</w:t>
      </w:r>
    </w:p>
    <w:p>
      <w:pPr>
        <w:pStyle w:val="style0"/>
        <w:widowControl/>
        <w:ind w:left="709"/>
        <w:jc w:val="both"/>
        <w:rPr>
          <w:rFonts w:ascii="Times New Roman" w:cs="Times New Roman" w:eastAsia="Calibri" w:hAnsi="Times New Roman"/>
          <w:color w:val="auto"/>
          <w:sz w:val="28"/>
          <w:szCs w:val="28"/>
          <w:lang w:val="uk-UA" w:bidi="ar-SA"/>
        </w:rPr>
      </w:pPr>
      <w:r>
        <w:rPr>
          <w:rFonts w:ascii="Times New Roman" w:cs="Times New Roman" w:eastAsia="Calibri" w:hAnsi="Times New Roman"/>
          <w:color w:val="auto"/>
          <w:sz w:val="28"/>
          <w:szCs w:val="28"/>
          <w:lang w:val="uk-UA" w:bidi="ar-SA"/>
        </w:rPr>
        <w:t>Мистецтво</w:t>
      </w:r>
    </w:p>
    <w:p>
      <w:pPr>
        <w:pStyle w:val="style0"/>
        <w:widowControl/>
        <w:ind w:left="709"/>
        <w:jc w:val="both"/>
        <w:rPr>
          <w:rFonts w:ascii="Times New Roman" w:cs="Times New Roman" w:eastAsia="Calibri" w:hAnsi="Times New Roman"/>
          <w:color w:val="auto"/>
          <w:sz w:val="28"/>
          <w:szCs w:val="28"/>
          <w:lang w:val="uk-UA" w:bidi="ar-SA"/>
        </w:rPr>
      </w:pPr>
      <w:r>
        <w:rPr>
          <w:rFonts w:ascii="Times New Roman" w:cs="Times New Roman" w:eastAsia="Calibri" w:hAnsi="Times New Roman"/>
          <w:color w:val="auto"/>
          <w:sz w:val="28"/>
          <w:szCs w:val="28"/>
          <w:lang w:val="uk-UA" w:bidi="ar-SA"/>
        </w:rPr>
        <w:t>Математика</w:t>
      </w:r>
    </w:p>
    <w:p>
      <w:pPr>
        <w:pStyle w:val="style0"/>
        <w:widowControl/>
        <w:ind w:left="709"/>
        <w:jc w:val="both"/>
        <w:rPr>
          <w:rFonts w:ascii="Times New Roman" w:cs="Times New Roman" w:eastAsia="Calibri" w:hAnsi="Times New Roman"/>
          <w:color w:val="auto"/>
          <w:sz w:val="28"/>
          <w:szCs w:val="28"/>
          <w:lang w:val="uk-UA" w:bidi="ar-SA"/>
        </w:rPr>
      </w:pPr>
      <w:r>
        <w:rPr>
          <w:rFonts w:ascii="Times New Roman" w:cs="Times New Roman" w:eastAsia="Calibri" w:hAnsi="Times New Roman"/>
          <w:color w:val="auto"/>
          <w:sz w:val="28"/>
          <w:szCs w:val="28"/>
          <w:lang w:val="uk-UA" w:bidi="ar-SA"/>
        </w:rPr>
        <w:t>Природознавство</w:t>
      </w:r>
    </w:p>
    <w:p>
      <w:pPr>
        <w:pStyle w:val="style0"/>
        <w:widowControl/>
        <w:ind w:left="709"/>
        <w:jc w:val="both"/>
        <w:rPr>
          <w:rFonts w:ascii="Times New Roman" w:cs="Times New Roman" w:eastAsia="Calibri" w:hAnsi="Times New Roman"/>
          <w:b/>
          <w:i/>
          <w:color w:val="auto"/>
          <w:sz w:val="28"/>
          <w:szCs w:val="28"/>
          <w:lang w:val="uk-UA" w:bidi="ar-SA"/>
        </w:rPr>
      </w:pPr>
      <w:r>
        <w:rPr>
          <w:rFonts w:ascii="Times New Roman" w:cs="Times New Roman" w:eastAsia="Calibri" w:hAnsi="Times New Roman"/>
          <w:color w:val="auto"/>
          <w:sz w:val="28"/>
          <w:szCs w:val="28"/>
          <w:lang w:val="uk-UA" w:bidi="ar-SA"/>
        </w:rPr>
        <w:t>Технології</w:t>
      </w:r>
    </w:p>
    <w:p>
      <w:pPr>
        <w:pStyle w:val="style0"/>
        <w:widowControl/>
        <w:ind w:left="709"/>
        <w:jc w:val="both"/>
        <w:rPr>
          <w:rFonts w:ascii="Times New Roman" w:cs="Times New Roman" w:eastAsia="Calibri" w:hAnsi="Times New Roman"/>
          <w:b/>
          <w:i/>
          <w:color w:val="auto"/>
          <w:sz w:val="28"/>
          <w:szCs w:val="28"/>
          <w:lang w:val="uk-UA" w:bidi="ar-SA"/>
        </w:rPr>
      </w:pPr>
      <w:r>
        <w:rPr>
          <w:rFonts w:ascii="Times New Roman" w:cs="Times New Roman" w:eastAsia="Calibri" w:hAnsi="Times New Roman"/>
          <w:color w:val="auto"/>
          <w:sz w:val="28"/>
          <w:szCs w:val="28"/>
          <w:lang w:val="uk-UA" w:bidi="ar-SA"/>
        </w:rPr>
        <w:t>Здоров’я і фізична культура</w:t>
      </w:r>
    </w:p>
    <w:p>
      <w:pPr>
        <w:pStyle w:val="style0"/>
        <w:widowControl/>
        <w:ind w:firstLine="709"/>
        <w:jc w:val="both"/>
        <w:rPr>
          <w:rFonts w:ascii="Times New Roman" w:cs="Times New Roman" w:eastAsia="Calibri" w:hAnsi="Times New Roman"/>
          <w:color w:val="auto"/>
          <w:sz w:val="28"/>
          <w:szCs w:val="28"/>
          <w:lang w:val="uk-UA" w:bidi="ar-SA"/>
        </w:rPr>
      </w:pPr>
      <w:r>
        <w:rPr>
          <w:rFonts w:ascii="Times New Roman" w:cs="Times New Roman" w:eastAsia="Calibri" w:hAnsi="Times New Roman"/>
          <w:i/>
          <w:color w:val="auto"/>
          <w:sz w:val="28"/>
          <w:szCs w:val="28"/>
          <w:lang w:val="uk-UA" w:bidi="ar-SA"/>
        </w:rPr>
        <w:t>Логічна послідовність вивчення предметів</w:t>
      </w:r>
      <w:r>
        <w:rPr>
          <w:rFonts w:ascii="Times New Roman" w:cs="Times New Roman" w:eastAsia="Calibri" w:hAnsi="Times New Roman"/>
          <w:color w:val="auto"/>
          <w:sz w:val="28"/>
          <w:szCs w:val="28"/>
          <w:lang w:val="uk-UA" w:bidi="ar-SA"/>
        </w:rPr>
        <w:t xml:space="preserve"> розкривається у відповідних </w:t>
      </w:r>
      <w:r>
        <w:rPr>
          <w:rFonts w:ascii="Times New Roman" w:cs="Times New Roman" w:eastAsia="Calibri" w:hAnsi="Times New Roman"/>
          <w:i/>
          <w:color w:val="auto"/>
          <w:sz w:val="28"/>
          <w:szCs w:val="28"/>
          <w:lang w:val="uk-UA" w:bidi="ar-SA"/>
        </w:rPr>
        <w:t>навчальнихпрограмах</w:t>
      </w:r>
      <w:r>
        <w:rPr>
          <w:rFonts w:ascii="Times New Roman" w:cs="Times New Roman" w:eastAsia="Calibri" w:hAnsi="Times New Roman"/>
          <w:color w:val="auto"/>
          <w:sz w:val="28"/>
          <w:szCs w:val="28"/>
          <w:lang w:val="uk-UA" w:bidi="ar-SA"/>
        </w:rPr>
        <w:t>.</w:t>
      </w:r>
    </w:p>
    <w:p>
      <w:pPr>
        <w:pStyle w:val="style0"/>
        <w:widowControl/>
        <w:ind w:firstLine="709"/>
        <w:jc w:val="both"/>
        <w:rPr>
          <w:rFonts w:ascii="Times New Roman" w:cs="Times New Roman" w:eastAsia="Calibri" w:hAnsi="Times New Roman"/>
          <w:color w:val="auto"/>
          <w:sz w:val="28"/>
          <w:szCs w:val="28"/>
          <w:lang w:val="uk-UA" w:bidi="ar-SA"/>
        </w:rPr>
      </w:pPr>
      <w:r>
        <w:rPr>
          <w:rFonts w:ascii="Times New Roman" w:cs="Times New Roman" w:eastAsia="Calibri" w:hAnsi="Times New Roman"/>
          <w:i/>
          <w:color w:val="auto"/>
          <w:sz w:val="28"/>
          <w:szCs w:val="28"/>
          <w:lang w:val="uk-UA" w:bidi="ar-SA"/>
        </w:rPr>
        <w:t>Рекомендовані форми організації освітнього процесу.</w:t>
      </w:r>
      <w:r>
        <w:rPr>
          <w:rFonts w:ascii="Times New Roman" w:cs="Times New Roman" w:eastAsia="Calibri" w:hAnsi="Times New Roman"/>
          <w:color w:val="auto"/>
          <w:sz w:val="28"/>
          <w:szCs w:val="28"/>
          <w:lang w:val="uk-UA" w:bidi="ar-SA"/>
        </w:rPr>
        <w:t xml:space="preserve"> Основними формами організації освітнього процесу є різні типи уроку: </w:t>
      </w:r>
    </w:p>
    <w:p>
      <w:pPr>
        <w:pStyle w:val="style0"/>
        <w:widowControl/>
        <w:tabs>
          <w:tab w:val="left" w:leader="none" w:pos="993"/>
        </w:tabs>
        <w:ind w:left="709"/>
        <w:jc w:val="both"/>
        <w:rPr>
          <w:rFonts w:ascii="Times New Roman" w:cs="Times New Roman" w:eastAsia="Calibri" w:hAnsi="Times New Roman"/>
          <w:color w:val="auto"/>
          <w:sz w:val="28"/>
          <w:szCs w:val="28"/>
          <w:lang w:val="uk-UA" w:bidi="ar-SA"/>
        </w:rPr>
      </w:pPr>
      <w:r>
        <w:rPr>
          <w:rFonts w:ascii="Times New Roman" w:cs="Times New Roman" w:eastAsia="Calibri" w:hAnsi="Times New Roman"/>
          <w:color w:val="auto"/>
          <w:sz w:val="28"/>
          <w:szCs w:val="28"/>
          <w:lang w:val="uk-UA" w:bidi="ar-SA"/>
        </w:rPr>
        <w:t xml:space="preserve">формування </w:t>
      </w:r>
      <w:r>
        <w:rPr>
          <w:rFonts w:ascii="Times New Roman" w:cs="Times New Roman" w:eastAsia="Calibri" w:hAnsi="Times New Roman"/>
          <w:color w:val="auto"/>
          <w:sz w:val="28"/>
          <w:szCs w:val="28"/>
          <w:lang w:val="uk-UA" w:bidi="ar-SA"/>
        </w:rPr>
        <w:t>компетентностей</w:t>
      </w:r>
      <w:r>
        <w:rPr>
          <w:rFonts w:ascii="Times New Roman" w:cs="Times New Roman" w:eastAsia="Calibri" w:hAnsi="Times New Roman"/>
          <w:color w:val="auto"/>
          <w:sz w:val="28"/>
          <w:szCs w:val="28"/>
          <w:lang w:val="uk-UA" w:bidi="ar-SA"/>
        </w:rPr>
        <w:t>;</w:t>
      </w:r>
    </w:p>
    <w:p>
      <w:pPr>
        <w:pStyle w:val="style0"/>
        <w:widowControl/>
        <w:tabs>
          <w:tab w:val="left" w:leader="none" w:pos="993"/>
        </w:tabs>
        <w:ind w:left="709"/>
        <w:jc w:val="both"/>
        <w:rPr>
          <w:rFonts w:ascii="Times New Roman" w:cs="Times New Roman" w:eastAsia="Calibri" w:hAnsi="Times New Roman"/>
          <w:color w:val="auto"/>
          <w:sz w:val="28"/>
          <w:szCs w:val="28"/>
          <w:lang w:val="uk-UA" w:bidi="ar-SA"/>
        </w:rPr>
      </w:pPr>
      <w:r>
        <w:rPr>
          <w:rFonts w:ascii="Times New Roman" w:cs="Times New Roman" w:eastAsia="Calibri" w:hAnsi="Times New Roman"/>
          <w:color w:val="auto"/>
          <w:sz w:val="28"/>
          <w:szCs w:val="28"/>
          <w:lang w:val="uk-UA" w:bidi="ar-SA"/>
        </w:rPr>
        <w:t xml:space="preserve">розвитку </w:t>
      </w:r>
      <w:r>
        <w:rPr>
          <w:rFonts w:ascii="Times New Roman" w:cs="Times New Roman" w:eastAsia="Calibri" w:hAnsi="Times New Roman"/>
          <w:color w:val="auto"/>
          <w:sz w:val="28"/>
          <w:szCs w:val="28"/>
          <w:lang w:val="uk-UA" w:bidi="ar-SA"/>
        </w:rPr>
        <w:t>компетентностей</w:t>
      </w:r>
      <w:r>
        <w:rPr>
          <w:rFonts w:ascii="Times New Roman" w:cs="Times New Roman" w:eastAsia="Calibri" w:hAnsi="Times New Roman"/>
          <w:color w:val="auto"/>
          <w:sz w:val="28"/>
          <w:szCs w:val="28"/>
          <w:lang w:val="uk-UA" w:bidi="ar-SA"/>
        </w:rPr>
        <w:t xml:space="preserve">; </w:t>
      </w:r>
    </w:p>
    <w:p>
      <w:pPr>
        <w:pStyle w:val="style0"/>
        <w:widowControl/>
        <w:tabs>
          <w:tab w:val="left" w:leader="none" w:pos="993"/>
        </w:tabs>
        <w:ind w:left="709"/>
        <w:jc w:val="both"/>
        <w:rPr>
          <w:rFonts w:ascii="Times New Roman" w:cs="Times New Roman" w:eastAsia="Calibri" w:hAnsi="Times New Roman"/>
          <w:color w:val="auto"/>
          <w:sz w:val="28"/>
          <w:szCs w:val="28"/>
          <w:lang w:val="uk-UA" w:bidi="ar-SA"/>
        </w:rPr>
      </w:pPr>
      <w:r>
        <w:rPr>
          <w:rFonts w:ascii="Times New Roman" w:cs="Times New Roman" w:eastAsia="Calibri" w:hAnsi="Times New Roman"/>
          <w:color w:val="auto"/>
          <w:sz w:val="28"/>
          <w:szCs w:val="28"/>
          <w:lang w:val="uk-UA" w:bidi="ar-SA"/>
        </w:rPr>
        <w:t xml:space="preserve">перевірки та/або оцінювання досягнення </w:t>
      </w:r>
      <w:r>
        <w:rPr>
          <w:rFonts w:ascii="Times New Roman" w:cs="Times New Roman" w:eastAsia="Calibri" w:hAnsi="Times New Roman"/>
          <w:color w:val="auto"/>
          <w:sz w:val="28"/>
          <w:szCs w:val="28"/>
          <w:lang w:val="uk-UA" w:bidi="ar-SA"/>
        </w:rPr>
        <w:t>компетентностей</w:t>
      </w:r>
      <w:r>
        <w:rPr>
          <w:rFonts w:ascii="Times New Roman" w:cs="Times New Roman" w:eastAsia="Calibri" w:hAnsi="Times New Roman"/>
          <w:color w:val="auto"/>
          <w:sz w:val="28"/>
          <w:szCs w:val="28"/>
          <w:lang w:val="uk-UA" w:bidi="ar-SA"/>
        </w:rPr>
        <w:t xml:space="preserve">; </w:t>
      </w:r>
    </w:p>
    <w:p>
      <w:pPr>
        <w:pStyle w:val="style0"/>
        <w:widowControl/>
        <w:tabs>
          <w:tab w:val="left" w:leader="none" w:pos="993"/>
        </w:tabs>
        <w:ind w:left="709"/>
        <w:jc w:val="both"/>
        <w:rPr>
          <w:rFonts w:ascii="Times New Roman" w:cs="Times New Roman" w:eastAsia="Calibri" w:hAnsi="Times New Roman"/>
          <w:color w:val="auto"/>
          <w:sz w:val="28"/>
          <w:szCs w:val="28"/>
          <w:lang w:val="uk-UA" w:bidi="ar-SA"/>
        </w:rPr>
      </w:pPr>
      <w:r>
        <w:rPr>
          <w:rFonts w:ascii="Times New Roman" w:cs="Times New Roman" w:eastAsia="Calibri" w:hAnsi="Times New Roman"/>
          <w:color w:val="auto"/>
          <w:sz w:val="28"/>
          <w:szCs w:val="28"/>
          <w:lang w:val="uk-UA" w:bidi="ar-SA"/>
        </w:rPr>
        <w:t xml:space="preserve">корекції основних </w:t>
      </w:r>
      <w:r>
        <w:rPr>
          <w:rFonts w:ascii="Times New Roman" w:cs="Times New Roman" w:eastAsia="Calibri" w:hAnsi="Times New Roman"/>
          <w:color w:val="auto"/>
          <w:sz w:val="28"/>
          <w:szCs w:val="28"/>
          <w:lang w:val="uk-UA" w:bidi="ar-SA"/>
        </w:rPr>
        <w:t>компетентностей</w:t>
      </w:r>
      <w:r>
        <w:rPr>
          <w:rFonts w:ascii="Times New Roman" w:cs="Times New Roman" w:eastAsia="Calibri" w:hAnsi="Times New Roman"/>
          <w:color w:val="auto"/>
          <w:sz w:val="28"/>
          <w:szCs w:val="28"/>
          <w:lang w:val="uk-UA" w:bidi="ar-SA"/>
        </w:rPr>
        <w:t xml:space="preserve">; </w:t>
      </w:r>
    </w:p>
    <w:p>
      <w:pPr>
        <w:pStyle w:val="style0"/>
        <w:widowControl/>
        <w:tabs>
          <w:tab w:val="left" w:leader="none" w:pos="993"/>
        </w:tabs>
        <w:ind w:left="709"/>
        <w:jc w:val="both"/>
        <w:rPr>
          <w:rFonts w:ascii="Times New Roman" w:cs="Times New Roman" w:eastAsia="Calibri" w:hAnsi="Times New Roman"/>
          <w:color w:val="auto"/>
          <w:sz w:val="28"/>
          <w:szCs w:val="28"/>
          <w:lang w:val="uk-UA" w:bidi="ar-SA"/>
        </w:rPr>
      </w:pPr>
      <w:r>
        <w:rPr>
          <w:rFonts w:ascii="Times New Roman" w:cs="Times New Roman" w:eastAsia="Times New Roman" w:hAnsi="Times New Roman"/>
          <w:color w:val="auto"/>
          <w:sz w:val="28"/>
          <w:szCs w:val="28"/>
          <w:lang w:val="uk-UA" w:bidi="ar-SA" w:eastAsia="uk-UA"/>
        </w:rPr>
        <w:t>комбінований урок</w:t>
      </w:r>
      <w:r>
        <w:rPr>
          <w:rFonts w:ascii="Times New Roman" w:cs="Times New Roman" w:eastAsia="Calibri" w:hAnsi="Times New Roman"/>
          <w:color w:val="auto"/>
          <w:sz w:val="28"/>
          <w:szCs w:val="28"/>
          <w:lang w:val="uk-UA" w:bidi="ar-SA"/>
        </w:rPr>
        <w:t>.</w:t>
      </w:r>
    </w:p>
    <w:p>
      <w:pPr>
        <w:pStyle w:val="style0"/>
        <w:widowControl/>
        <w:ind w:firstLine="709"/>
        <w:jc w:val="both"/>
        <w:rPr>
          <w:rFonts w:ascii="Times New Roman" w:cs="Times New Roman" w:eastAsia="Calibri" w:hAnsi="Times New Roman"/>
          <w:color w:val="auto"/>
          <w:sz w:val="28"/>
          <w:szCs w:val="28"/>
          <w:lang w:val="uk-UA" w:bidi="ar-SA"/>
        </w:rPr>
      </w:pPr>
      <w:r>
        <w:rPr>
          <w:rFonts w:ascii="Times New Roman" w:cs="Times New Roman" w:eastAsia="Calibri" w:hAnsi="Times New Roman"/>
          <w:color w:val="auto"/>
          <w:sz w:val="28"/>
          <w:szCs w:val="28"/>
          <w:lang w:val="uk-UA" w:bidi="ar-SA"/>
        </w:rPr>
        <w:t xml:space="preserve">Також формами організації освітнього процесу можуть бути екскурсії, віртуальні подорожі, уроки-семінари, конференції, форуми, спектаклі, брифінги, </w:t>
      </w:r>
      <w:r>
        <w:rPr>
          <w:rFonts w:ascii="Times New Roman" w:cs="Times New Roman" w:eastAsia="Calibri" w:hAnsi="Times New Roman"/>
          <w:color w:val="auto"/>
          <w:sz w:val="28"/>
          <w:szCs w:val="28"/>
          <w:lang w:val="uk-UA" w:bidi="ar-SA"/>
        </w:rPr>
        <w:t>квести</w:t>
      </w:r>
      <w:r>
        <w:rPr>
          <w:rFonts w:ascii="Times New Roman" w:cs="Times New Roman" w:eastAsia="Calibri" w:hAnsi="Times New Roman"/>
          <w:color w:val="auto"/>
          <w:sz w:val="28"/>
          <w:szCs w:val="28"/>
          <w:lang w:val="uk-UA" w:bidi="ar-SA"/>
        </w:rPr>
        <w:t>, інтерактивні уроки (</w:t>
      </w:r>
      <w:r>
        <w:rPr>
          <w:rFonts w:ascii="Times New Roman" w:cs="Times New Roman" w:eastAsia="Times New Roman" w:hAnsi="Times New Roman"/>
          <w:color w:val="auto"/>
          <w:sz w:val="28"/>
          <w:szCs w:val="28"/>
          <w:lang w:val="uk-UA" w:bidi="ar-SA" w:eastAsia="uk-UA"/>
        </w:rPr>
        <w:t>уроки-«суди</w:t>
      </w:r>
      <w:r>
        <w:rPr>
          <w:rFonts w:ascii="Times New Roman" w:cs="Times New Roman" w:eastAsia="Times New Roman" w:hAnsi="Times New Roman"/>
          <w:color w:val="auto"/>
          <w:sz w:val="28"/>
          <w:szCs w:val="28"/>
          <w:lang w:val="uk-UA" w:bidi="ar-SA" w:eastAsia="uk-UA"/>
        </w:rPr>
        <w:t xml:space="preserve">», </w:t>
      </w:r>
      <w:r>
        <w:rPr>
          <w:rFonts w:ascii="Times New Roman" w:cs="Times New Roman" w:eastAsia="Calibri" w:hAnsi="Times New Roman"/>
          <w:color w:val="auto"/>
          <w:sz w:val="28"/>
          <w:szCs w:val="28"/>
          <w:lang w:val="uk-UA" w:bidi="ar-SA"/>
        </w:rPr>
        <w:t>урок-</w:t>
      </w:r>
      <w:r>
        <w:rPr>
          <w:rFonts w:ascii="Times New Roman" w:cs="Times New Roman" w:eastAsia="Times New Roman" w:hAnsi="Times New Roman"/>
          <w:color w:val="auto"/>
          <w:sz w:val="28"/>
          <w:szCs w:val="28"/>
          <w:lang w:val="uk-UA" w:bidi="ar-SA" w:eastAsia="uk-UA"/>
        </w:rPr>
        <w:t>дискусійна група, уроки з навчанням одних учнів іншими), інтегровані уроки,</w:t>
      </w:r>
      <w:r>
        <w:rPr>
          <w:rFonts w:ascii="Times New Roman" w:cs="Times New Roman" w:eastAsia="Calibri" w:hAnsi="Times New Roman"/>
          <w:color w:val="auto"/>
          <w:sz w:val="28"/>
          <w:szCs w:val="28"/>
          <w:lang w:val="uk-UA" w:bidi="ar-SA"/>
        </w:rPr>
        <w:t xml:space="preserve"> проблемний урок, відео-уроки, прес-конференції, ділові ігри тощо. </w:t>
      </w:r>
    </w:p>
    <w:p>
      <w:pPr>
        <w:pStyle w:val="style0"/>
        <w:widowControl/>
        <w:ind w:firstLine="709"/>
        <w:jc w:val="both"/>
        <w:rPr>
          <w:rFonts w:ascii="Times New Roman" w:cs="Times New Roman" w:eastAsia="Times New Roman" w:hAnsi="Times New Roman"/>
          <w:color w:val="auto"/>
          <w:sz w:val="28"/>
          <w:szCs w:val="28"/>
          <w:lang w:val="uk-UA" w:bidi="ar-SA" w:eastAsia="uk-UA"/>
        </w:rPr>
      </w:pPr>
      <w:r>
        <w:rPr>
          <w:rFonts w:ascii="Times New Roman" w:cs="Times New Roman" w:eastAsia="Calibri" w:hAnsi="Times New Roman"/>
          <w:color w:val="auto"/>
          <w:sz w:val="28"/>
          <w:szCs w:val="28"/>
          <w:lang w:val="uk-UA" w:bidi="ar-SA"/>
        </w:rPr>
        <w:t>Засвоєння нового матеріалу</w:t>
      </w:r>
      <w:r>
        <w:rPr>
          <w:rFonts w:ascii="Times New Roman" w:cs="Times New Roman" w:eastAsia="Times New Roman" w:hAnsi="Times New Roman"/>
          <w:color w:val="auto"/>
          <w:sz w:val="28"/>
          <w:szCs w:val="28"/>
          <w:lang w:val="uk-UA" w:bidi="ar-SA" w:eastAsia="uk-UA"/>
        </w:rPr>
        <w:t xml:space="preserve"> можна проводити на лекції, конференції, екскурсії і т. д. Для конференції, дискусії вчителем або учнями визначаються теми </w:t>
      </w:r>
      <w:r>
        <w:rPr>
          <w:rFonts w:ascii="Times New Roman" w:cs="Times New Roman" w:eastAsia="Times New Roman" w:hAnsi="Times New Roman"/>
          <w:color w:val="auto"/>
          <w:sz w:val="28"/>
          <w:szCs w:val="28"/>
          <w:lang w:val="uk-UA" w:bidi="ar-SA" w:eastAsia="uk-UA"/>
        </w:rPr>
        <w:t xml:space="preserve">доповідей учнів, основні напрями самостійної роботи. На навчальній екскурсії учні отримують знання, знайомлячись із експонатами в музеї, з роботою механізмів на підприємстві, спостерігаючи за різноманітними процесами, що відбуваються у природі. Консультації проводяться з учнями, які не були присутні на попередніх уроках або не зрозуміли, не засвоїли зміст окремих предметів. Розвиток і корекцію основних </w:t>
      </w:r>
      <w:r>
        <w:rPr>
          <w:rFonts w:ascii="Times New Roman" w:cs="Times New Roman" w:eastAsia="Times New Roman" w:hAnsi="Times New Roman"/>
          <w:color w:val="auto"/>
          <w:sz w:val="28"/>
          <w:szCs w:val="28"/>
          <w:lang w:val="uk-UA" w:bidi="ar-SA" w:eastAsia="uk-UA"/>
        </w:rPr>
        <w:t>компетентностей</w:t>
      </w:r>
      <w:r>
        <w:rPr>
          <w:rFonts w:ascii="Times New Roman" w:cs="Times New Roman" w:eastAsia="Times New Roman" w:hAnsi="Times New Roman"/>
          <w:color w:val="auto"/>
          <w:sz w:val="28"/>
          <w:szCs w:val="28"/>
          <w:lang w:val="uk-UA" w:bidi="ar-SA" w:eastAsia="uk-UA"/>
        </w:rPr>
        <w:t xml:space="preserve"> можна, крім уроку відповідного типу, проводити на семінарі, заключній конференції, екскурсії тощо. Семінар як форма організації об'єднує бесіду та дискусію учнів. Заключна конференція може будуватися як у формі дискусії, так і у формі диспуту, на якому обговорюються полярні точки зору. Учитель або учні підбивають підсумки обговорення і формулюють висновки.</w:t>
      </w:r>
    </w:p>
    <w:p>
      <w:pPr>
        <w:pStyle w:val="style0"/>
        <w:widowControl/>
        <w:ind w:firstLine="709"/>
        <w:jc w:val="both"/>
        <w:rPr>
          <w:rFonts w:ascii="Times New Roman" w:cs="Times New Roman" w:eastAsia="Times New Roman" w:hAnsi="Times New Roman"/>
          <w:color w:val="auto"/>
          <w:sz w:val="28"/>
          <w:szCs w:val="28"/>
          <w:lang w:val="uk-UA" w:bidi="ar-SA" w:eastAsia="uk-UA"/>
        </w:rPr>
      </w:pPr>
      <w:r>
        <w:rPr>
          <w:rFonts w:ascii="Times New Roman" w:cs="Times New Roman" w:eastAsia="Times New Roman" w:hAnsi="Times New Roman"/>
          <w:color w:val="auto"/>
          <w:sz w:val="28"/>
          <w:szCs w:val="28"/>
          <w:lang w:val="uk-UA" w:bidi="ar-SA" w:eastAsia="uk-UA"/>
        </w:rPr>
        <w:t xml:space="preserve">З метою </w:t>
      </w:r>
      <w:r>
        <w:rPr>
          <w:rFonts w:ascii="Times New Roman" w:cs="Times New Roman" w:eastAsia="Calibri" w:hAnsi="Times New Roman"/>
          <w:color w:val="auto"/>
          <w:sz w:val="28"/>
          <w:szCs w:val="28"/>
          <w:lang w:val="uk-UA" w:bidi="ar-SA"/>
        </w:rPr>
        <w:t>засвоєння нового матеріалу</w:t>
      </w:r>
      <w:r>
        <w:rPr>
          <w:rFonts w:ascii="Times New Roman" w:cs="Times New Roman" w:eastAsia="Times New Roman" w:hAnsi="Times New Roman"/>
          <w:color w:val="auto"/>
          <w:sz w:val="28"/>
          <w:szCs w:val="28"/>
          <w:lang w:val="uk-UA" w:bidi="ar-SA" w:eastAsia="uk-UA"/>
        </w:rPr>
        <w:t xml:space="preserve"> та </w:t>
      </w:r>
      <w:r>
        <w:rPr>
          <w:rFonts w:ascii="Times New Roman" w:cs="Times New Roman" w:eastAsia="Calibri" w:hAnsi="Times New Roman"/>
          <w:color w:val="auto"/>
          <w:sz w:val="28"/>
          <w:szCs w:val="28"/>
          <w:lang w:val="uk-UA" w:bidi="ar-SA"/>
        </w:rPr>
        <w:t xml:space="preserve">розвитку </w:t>
      </w:r>
      <w:r>
        <w:rPr>
          <w:rFonts w:ascii="Times New Roman" w:cs="Times New Roman" w:eastAsia="Calibri" w:hAnsi="Times New Roman"/>
          <w:color w:val="auto"/>
          <w:sz w:val="28"/>
          <w:szCs w:val="28"/>
          <w:lang w:val="uk-UA" w:bidi="ar-SA"/>
        </w:rPr>
        <w:t>компетентностей</w:t>
      </w:r>
      <w:r>
        <w:rPr>
          <w:rFonts w:ascii="Times New Roman" w:cs="Times New Roman" w:eastAsia="Times New Roman" w:hAnsi="Times New Roman"/>
          <w:color w:val="auto"/>
          <w:sz w:val="28"/>
          <w:szCs w:val="28"/>
          <w:lang w:val="uk-UA" w:bidi="ar-SA" w:eastAsia="uk-UA"/>
        </w:rPr>
        <w:t xml:space="preserve"> крім уроку проводяться навчально-практичні заняття. Ця форма організації поєднує виконання різних практичних вправ, експериментальних робіт відповідно до змісту окремих предметів, менш регламентована й має акцент на більшій самостійності учнів в експериментальній та практичній діяльності. Досягнуті компетентності учні можуть застосувати на практичних заняттях і заняттях практикуму. Практичне заняття - це така форма організації, в якій учням надається можливість застосовувати отримані ними знання у практичній діяльності. Експериментальні завдання, передбачені змістом окремих предметів, виконуються на заняттях із практикуму (виконання експериментально-практичних робіт). Оглядова конференція (для 8-11 класів) повинна передбачати обговорення ключових положень вивченого матеріалу, учнем розкриваються нові узагальнюючі підходи до його аналізу. </w:t>
      </w:r>
    </w:p>
    <w:p>
      <w:pPr>
        <w:pStyle w:val="style0"/>
        <w:widowControl/>
        <w:ind w:firstLine="709"/>
        <w:jc w:val="both"/>
        <w:rPr>
          <w:rFonts w:ascii="Times New Roman" w:cs="Times New Roman" w:eastAsia="Times New Roman" w:hAnsi="Times New Roman"/>
          <w:color w:val="auto"/>
          <w:sz w:val="28"/>
          <w:szCs w:val="28"/>
          <w:lang w:val="uk-UA" w:bidi="ar-SA" w:eastAsia="uk-UA"/>
        </w:rPr>
      </w:pPr>
      <w:r>
        <w:rPr>
          <w:rFonts w:ascii="Times New Roman" w:cs="Times New Roman" w:eastAsia="Times New Roman" w:hAnsi="Times New Roman"/>
          <w:color w:val="auto"/>
          <w:sz w:val="28"/>
          <w:szCs w:val="28"/>
          <w:lang w:val="uk-UA" w:bidi="ar-SA" w:eastAsia="uk-UA"/>
        </w:rPr>
        <w:t xml:space="preserve">Оглядова конференція може бути комплексною, тобто реалізувати міжпредметні зв'язки в узагальненні й систематизації навчального матеріалу. </w:t>
      </w:r>
    </w:p>
    <w:p>
      <w:pPr>
        <w:pStyle w:val="style0"/>
        <w:widowControl/>
        <w:ind w:firstLine="709"/>
        <w:jc w:val="both"/>
        <w:rPr>
          <w:rFonts w:ascii="Times New Roman" w:cs="Times New Roman" w:eastAsia="Times New Roman" w:hAnsi="Times New Roman"/>
          <w:color w:val="auto"/>
          <w:sz w:val="28"/>
          <w:szCs w:val="28"/>
          <w:lang w:val="uk-UA" w:bidi="ar-SA" w:eastAsia="uk-UA"/>
        </w:rPr>
      </w:pPr>
      <w:r>
        <w:rPr>
          <w:rFonts w:ascii="Times New Roman" w:cs="Times New Roman" w:eastAsia="Times New Roman" w:hAnsi="Times New Roman"/>
          <w:color w:val="auto"/>
          <w:sz w:val="28"/>
          <w:szCs w:val="28"/>
          <w:lang w:val="uk-UA" w:bidi="ar-SA" w:eastAsia="uk-UA"/>
        </w:rPr>
        <w:t>Оглядова екскурсія припускає цілеспрямоване ознайомлення учнів з об'єктами та спостереження процесів з метою відновити та систематизувати раніше отримані знання.</w:t>
      </w:r>
    </w:p>
    <w:p>
      <w:pPr>
        <w:pStyle w:val="style0"/>
        <w:widowControl/>
        <w:ind w:firstLine="709"/>
        <w:jc w:val="both"/>
        <w:rPr>
          <w:rFonts w:ascii="Times New Roman" w:cs="Times New Roman" w:eastAsia="Times New Roman" w:hAnsi="Times New Roman"/>
          <w:color w:val="auto"/>
          <w:sz w:val="28"/>
          <w:szCs w:val="28"/>
          <w:lang w:val="uk-UA" w:bidi="ar-SA" w:eastAsia="uk-UA"/>
        </w:rPr>
      </w:pPr>
      <w:r>
        <w:rPr>
          <w:rFonts w:ascii="Times New Roman" w:cs="Times New Roman" w:eastAsia="Times New Roman" w:hAnsi="Times New Roman"/>
          <w:color w:val="auto"/>
          <w:sz w:val="28"/>
          <w:szCs w:val="28"/>
          <w:lang w:val="uk-UA" w:bidi="ar-SA" w:eastAsia="uk-UA"/>
        </w:rPr>
        <w:t xml:space="preserve">Учням, які готуються здавати заліки або іспити можливе проведення оглядових консультацій, які виконують коригувальну функцію, допомагаючи учням зорієнтуватися у змісті окремих предметів. </w:t>
      </w:r>
    </w:p>
    <w:p>
      <w:pPr>
        <w:pStyle w:val="style0"/>
        <w:widowControl/>
        <w:ind w:firstLine="709"/>
        <w:jc w:val="both"/>
        <w:rPr>
          <w:rFonts w:ascii="Times New Roman" w:cs="Times New Roman" w:eastAsia="Times New Roman" w:hAnsi="Times New Roman"/>
          <w:color w:val="auto"/>
          <w:sz w:val="28"/>
          <w:szCs w:val="28"/>
          <w:lang w:val="uk-UA" w:bidi="ar-SA" w:eastAsia="uk-UA"/>
        </w:rPr>
      </w:pPr>
      <w:r>
        <w:rPr>
          <w:rFonts w:ascii="Times New Roman" w:cs="Times New Roman" w:eastAsia="Times New Roman" w:hAnsi="Times New Roman"/>
          <w:color w:val="auto"/>
          <w:sz w:val="28"/>
          <w:szCs w:val="28"/>
          <w:lang w:val="uk-UA" w:bidi="ar-SA" w:eastAsia="uk-UA"/>
        </w:rPr>
        <w:t>Консультація будується за принципом питань і відповідей.</w:t>
      </w:r>
    </w:p>
    <w:p>
      <w:pPr>
        <w:pStyle w:val="style0"/>
        <w:widowControl/>
        <w:ind w:firstLine="709"/>
        <w:jc w:val="both"/>
        <w:rPr>
          <w:rFonts w:ascii="Times New Roman" w:cs="Times New Roman" w:eastAsia="Times New Roman" w:hAnsi="Times New Roman"/>
          <w:color w:val="auto"/>
          <w:sz w:val="28"/>
          <w:szCs w:val="28"/>
          <w:lang w:val="uk-UA" w:bidi="ar-SA" w:eastAsia="uk-UA"/>
        </w:rPr>
      </w:pPr>
      <w:r>
        <w:rPr>
          <w:rFonts w:ascii="Times New Roman" w:cs="Times New Roman" w:eastAsia="Calibri" w:hAnsi="Times New Roman"/>
          <w:color w:val="auto"/>
          <w:sz w:val="28"/>
          <w:szCs w:val="28"/>
          <w:lang w:val="uk-UA" w:bidi="ar-SA"/>
        </w:rPr>
        <w:t xml:space="preserve">Перевірка та/або оцінювання досягнення </w:t>
      </w:r>
      <w:r>
        <w:rPr>
          <w:rFonts w:ascii="Times New Roman" w:cs="Times New Roman" w:eastAsia="Calibri" w:hAnsi="Times New Roman"/>
          <w:color w:val="auto"/>
          <w:sz w:val="28"/>
          <w:szCs w:val="28"/>
          <w:lang w:val="uk-UA" w:bidi="ar-SA"/>
        </w:rPr>
        <w:t>компетентностей</w:t>
      </w:r>
      <w:r>
        <w:rPr>
          <w:rFonts w:ascii="Times New Roman" w:cs="Times New Roman" w:eastAsia="Times New Roman" w:hAnsi="Times New Roman"/>
          <w:color w:val="auto"/>
          <w:sz w:val="28"/>
          <w:szCs w:val="28"/>
          <w:lang w:val="uk-UA" w:bidi="ar-SA" w:eastAsia="uk-UA"/>
        </w:rPr>
        <w:t xml:space="preserve"> крім уроку може здійснюватися у формі заліку, співбесіди, контрольного навчально-практичного заняття. </w:t>
      </w:r>
    </w:p>
    <w:p>
      <w:pPr>
        <w:pStyle w:val="style0"/>
        <w:widowControl/>
        <w:ind w:firstLine="709"/>
        <w:jc w:val="both"/>
        <w:rPr>
          <w:rFonts w:ascii="Times New Roman" w:cs="Times New Roman" w:eastAsia="Times New Roman" w:hAnsi="Times New Roman"/>
          <w:color w:val="auto"/>
          <w:sz w:val="28"/>
          <w:szCs w:val="28"/>
          <w:lang w:val="uk-UA" w:bidi="ar-SA" w:eastAsia="uk-UA"/>
        </w:rPr>
      </w:pPr>
      <w:r>
        <w:rPr>
          <w:rFonts w:ascii="Times New Roman" w:cs="Times New Roman" w:eastAsia="Times New Roman" w:hAnsi="Times New Roman"/>
          <w:color w:val="auto"/>
          <w:sz w:val="28"/>
          <w:szCs w:val="28"/>
          <w:lang w:val="uk-UA" w:bidi="ar-SA" w:eastAsia="uk-UA"/>
        </w:rPr>
        <w:t xml:space="preserve">Залік як форма організації проводиться для перевірки якості засвоєння учнями змісту предметів, досягнення </w:t>
      </w:r>
      <w:r>
        <w:rPr>
          <w:rFonts w:ascii="Times New Roman" w:cs="Times New Roman" w:eastAsia="Times New Roman" w:hAnsi="Times New Roman"/>
          <w:color w:val="auto"/>
          <w:sz w:val="28"/>
          <w:szCs w:val="28"/>
          <w:lang w:val="uk-UA" w:bidi="ar-SA" w:eastAsia="uk-UA"/>
        </w:rPr>
        <w:t>компетентностей</w:t>
      </w:r>
      <w:r>
        <w:rPr>
          <w:rFonts w:ascii="Times New Roman" w:cs="Times New Roman" w:eastAsia="Times New Roman" w:hAnsi="Times New Roman"/>
          <w:color w:val="auto"/>
          <w:sz w:val="28"/>
          <w:szCs w:val="28"/>
          <w:lang w:val="uk-UA" w:bidi="ar-SA" w:eastAsia="uk-UA"/>
        </w:rPr>
        <w:t xml:space="preserve">. Ця форма організації як правило застосовується у класах з вечірньою формою здобуття освіти або для інших здобувачів профільної середньої освіти. </w:t>
      </w:r>
    </w:p>
    <w:p>
      <w:pPr>
        <w:pStyle w:val="style0"/>
        <w:widowControl/>
        <w:ind w:firstLine="709"/>
        <w:jc w:val="both"/>
        <w:rPr>
          <w:rFonts w:ascii="Times New Roman" w:cs="Times New Roman" w:eastAsia="Times New Roman" w:hAnsi="Times New Roman"/>
          <w:color w:val="auto"/>
          <w:sz w:val="28"/>
          <w:szCs w:val="28"/>
          <w:lang w:val="uk-UA" w:bidi="ar-SA" w:eastAsia="uk-UA"/>
        </w:rPr>
      </w:pPr>
      <w:r>
        <w:rPr>
          <w:rFonts w:ascii="Times New Roman" w:cs="Times New Roman" w:eastAsia="Times New Roman" w:hAnsi="Times New Roman"/>
          <w:color w:val="auto"/>
          <w:sz w:val="28"/>
          <w:szCs w:val="28"/>
          <w:lang w:val="uk-UA" w:bidi="ar-SA" w:eastAsia="uk-UA"/>
        </w:rPr>
        <w:t xml:space="preserve">Співбесіда, як і залік, тільки у формі індивідуальної бесіди, проводиться з метою з'ясувати рівень досягнення </w:t>
      </w:r>
      <w:r>
        <w:rPr>
          <w:rFonts w:ascii="Times New Roman" w:cs="Times New Roman" w:eastAsia="Times New Roman" w:hAnsi="Times New Roman"/>
          <w:color w:val="auto"/>
          <w:sz w:val="28"/>
          <w:szCs w:val="28"/>
          <w:lang w:val="uk-UA" w:bidi="ar-SA" w:eastAsia="uk-UA"/>
        </w:rPr>
        <w:t>компетентностей</w:t>
      </w:r>
      <w:r>
        <w:rPr>
          <w:rFonts w:ascii="Times New Roman" w:cs="Times New Roman" w:eastAsia="Times New Roman" w:hAnsi="Times New Roman"/>
          <w:color w:val="auto"/>
          <w:sz w:val="28"/>
          <w:szCs w:val="28"/>
          <w:lang w:val="uk-UA" w:bidi="ar-SA" w:eastAsia="uk-UA"/>
        </w:rPr>
        <w:t>.</w:t>
      </w:r>
    </w:p>
    <w:p>
      <w:pPr>
        <w:pStyle w:val="style0"/>
        <w:widowControl/>
        <w:ind w:firstLine="709"/>
        <w:jc w:val="both"/>
        <w:rPr>
          <w:rFonts w:ascii="Times New Roman" w:cs="Times New Roman" w:eastAsia="Times New Roman" w:hAnsi="Times New Roman"/>
          <w:color w:val="auto"/>
          <w:sz w:val="28"/>
          <w:szCs w:val="28"/>
          <w:lang w:val="uk-UA" w:bidi="ar-SA" w:eastAsia="uk-UA"/>
        </w:rPr>
      </w:pPr>
      <w:r>
        <w:rPr>
          <w:rFonts w:ascii="Times New Roman" w:cs="Times New Roman" w:eastAsia="Times New Roman" w:hAnsi="Times New Roman"/>
          <w:color w:val="auto"/>
          <w:sz w:val="28"/>
          <w:szCs w:val="28"/>
          <w:lang w:val="uk-UA" w:bidi="ar-SA" w:eastAsia="uk-UA"/>
        </w:rPr>
        <w:t xml:space="preserve">Функцію </w:t>
      </w:r>
      <w:r>
        <w:rPr>
          <w:rFonts w:ascii="Times New Roman" w:cs="Times New Roman" w:eastAsia="Calibri" w:hAnsi="Times New Roman"/>
          <w:color w:val="auto"/>
          <w:sz w:val="28"/>
          <w:szCs w:val="28"/>
          <w:lang w:val="uk-UA" w:bidi="ar-SA"/>
        </w:rPr>
        <w:t xml:space="preserve">перевірки та/або оцінювання досягнення </w:t>
      </w:r>
      <w:r>
        <w:rPr>
          <w:rFonts w:ascii="Times New Roman" w:cs="Times New Roman" w:eastAsia="Calibri" w:hAnsi="Times New Roman"/>
          <w:color w:val="auto"/>
          <w:sz w:val="28"/>
          <w:szCs w:val="28"/>
          <w:lang w:val="uk-UA" w:bidi="ar-SA"/>
        </w:rPr>
        <w:t>компетентностей</w:t>
      </w:r>
      <w:r>
        <w:rPr>
          <w:rFonts w:ascii="Times New Roman" w:cs="Times New Roman" w:eastAsia="Times New Roman" w:hAnsi="Times New Roman"/>
          <w:color w:val="auto"/>
          <w:sz w:val="28"/>
          <w:szCs w:val="28"/>
          <w:lang w:val="uk-UA" w:bidi="ar-SA" w:eastAsia="uk-UA"/>
        </w:rPr>
        <w:t xml:space="preserve"> виконує навчально-практичне заняття. Учні одержують конкретні завдання, з виконання яких звітують перед вчителем. </w:t>
      </w:r>
    </w:p>
    <w:p>
      <w:pPr>
        <w:pStyle w:val="style0"/>
        <w:widowControl/>
        <w:ind w:firstLine="709"/>
        <w:jc w:val="both"/>
        <w:rPr>
          <w:rFonts w:ascii="Times New Roman" w:cs="Times New Roman" w:eastAsia="Times New Roman" w:hAnsi="Times New Roman"/>
          <w:color w:val="auto"/>
          <w:sz w:val="28"/>
          <w:szCs w:val="28"/>
          <w:lang w:val="uk-UA" w:bidi="ar-SA" w:eastAsia="uk-UA"/>
        </w:rPr>
      </w:pPr>
      <w:r>
        <w:rPr>
          <w:rFonts w:ascii="Times New Roman" w:cs="Times New Roman" w:eastAsia="Times New Roman" w:hAnsi="Times New Roman"/>
          <w:color w:val="auto"/>
          <w:sz w:val="28"/>
          <w:szCs w:val="28"/>
          <w:lang w:val="uk-UA" w:bidi="ar-SA" w:eastAsia="uk-UA"/>
        </w:rPr>
        <w:t xml:space="preserve">Практичні заняття та заняття практикуму також можуть будуватися з метою реалізації контрольних функцій освітнього процесу. На цих заняттях учні </w:t>
      </w:r>
      <w:r>
        <w:rPr>
          <w:rFonts w:ascii="Times New Roman" w:cs="Times New Roman" w:eastAsia="Times New Roman" w:hAnsi="Times New Roman"/>
          <w:color w:val="auto"/>
          <w:sz w:val="28"/>
          <w:szCs w:val="28"/>
          <w:lang w:val="uk-UA" w:bidi="ar-SA" w:eastAsia="uk-UA"/>
        </w:rPr>
        <w:t>самостійно виготовляють вироби, проводять виміри та звітують за виконану роботу.</w:t>
      </w:r>
    </w:p>
    <w:p>
      <w:pPr>
        <w:pStyle w:val="style0"/>
        <w:widowControl/>
        <w:ind w:firstLine="709"/>
        <w:jc w:val="both"/>
        <w:rPr>
          <w:rFonts w:ascii="Times New Roman" w:cs="Times New Roman" w:eastAsia="Times New Roman" w:hAnsi="Times New Roman"/>
          <w:color w:val="auto"/>
          <w:sz w:val="28"/>
          <w:szCs w:val="28"/>
          <w:lang w:val="uk-UA" w:bidi="ar-SA" w:eastAsia="uk-UA"/>
        </w:rPr>
      </w:pPr>
      <w:r>
        <w:rPr>
          <w:rFonts w:ascii="Times New Roman" w:cs="Times New Roman" w:eastAsia="Times New Roman" w:hAnsi="Times New Roman"/>
          <w:color w:val="auto"/>
          <w:sz w:val="28"/>
          <w:szCs w:val="28"/>
          <w:lang w:val="uk-UA" w:bidi="ar-SA" w:eastAsia="uk-UA"/>
        </w:rPr>
        <w:t xml:space="preserve">Можливо проводити заняття в малих групах, бригадах і ланках (у тому числі робота учнів у парах змінного складу) за умови, що окремі учні виконують роботу бригадирів, консультантів, тобто тих, хто навчає малу групу. </w:t>
      </w:r>
    </w:p>
    <w:p>
      <w:pPr>
        <w:pStyle w:val="style0"/>
        <w:widowControl/>
        <w:ind w:firstLine="709"/>
        <w:jc w:val="both"/>
        <w:rPr>
          <w:rFonts w:ascii="Times New Roman" w:cs="Times New Roman" w:eastAsia="Times New Roman" w:hAnsi="Times New Roman"/>
          <w:color w:val="auto"/>
          <w:sz w:val="28"/>
          <w:szCs w:val="28"/>
          <w:lang w:val="uk-UA" w:bidi="ar-SA" w:eastAsia="uk-UA"/>
        </w:rPr>
      </w:pPr>
      <w:r>
        <w:rPr>
          <w:rFonts w:ascii="Times New Roman" w:cs="Times New Roman" w:eastAsia="Times New Roman" w:hAnsi="Times New Roman"/>
          <w:bCs/>
          <w:color w:val="auto"/>
          <w:sz w:val="28"/>
          <w:szCs w:val="28"/>
          <w:lang w:val="uk-UA" w:bidi="ar-SA" w:eastAsia="uk-UA"/>
        </w:rPr>
        <w:t>Екскурсії</w:t>
      </w:r>
      <w:r>
        <w:rPr>
          <w:rFonts w:ascii="Times New Roman" w:cs="Times New Roman" w:eastAsia="Times New Roman" w:hAnsi="Times New Roman"/>
          <w:color w:val="auto"/>
          <w:sz w:val="28"/>
          <w:szCs w:val="28"/>
          <w:lang w:val="uk-UA" w:bidi="ar-SA" w:eastAsia="uk-UA"/>
        </w:rPr>
        <w:t xml:space="preserve"> в першу чергу покликані показати учням практичне застосування знань, отриманих при вивченні змісту окремих предметів (можливо поєднувати зі збором учнями по ходу екскурсії матеріалу для виконання визначених завдань). </w:t>
      </w:r>
    </w:p>
    <w:p>
      <w:pPr>
        <w:pStyle w:val="style0"/>
        <w:widowControl/>
        <w:ind w:firstLine="709"/>
        <w:jc w:val="both"/>
        <w:rPr>
          <w:rFonts w:ascii="Times New Roman" w:cs="Times New Roman" w:eastAsia="Times New Roman" w:hAnsi="Times New Roman"/>
          <w:color w:val="auto"/>
          <w:sz w:val="28"/>
          <w:szCs w:val="28"/>
          <w:lang w:val="uk-UA" w:bidi="ar-SA" w:eastAsia="uk-UA"/>
        </w:rPr>
      </w:pPr>
      <w:r>
        <w:rPr>
          <w:rFonts w:ascii="Times New Roman" w:cs="Times New Roman" w:eastAsia="Times New Roman" w:hAnsi="Times New Roman"/>
          <w:bCs/>
          <w:color w:val="auto"/>
          <w:sz w:val="28"/>
          <w:szCs w:val="28"/>
          <w:lang w:val="uk-UA" w:bidi="ar-SA" w:eastAsia="uk-UA"/>
        </w:rPr>
        <w:t xml:space="preserve">Учні можуть самостійно знімати та монтувати відеофільми (під час відео-уроку) за умови самостійного розроблення сюжету фільму, </w:t>
      </w:r>
      <w:r>
        <w:rPr>
          <w:rFonts w:ascii="Times New Roman" w:cs="Times New Roman" w:eastAsia="Times New Roman" w:hAnsi="Times New Roman"/>
          <w:color w:val="auto"/>
          <w:sz w:val="28"/>
          <w:szCs w:val="28"/>
          <w:lang w:val="uk-UA" w:bidi="ar-SA" w:eastAsia="uk-UA"/>
        </w:rPr>
        <w:t>підбору матеріалу, виконують самостійно розподілені ролі та аналізують виконану роботу.</w:t>
      </w:r>
    </w:p>
    <w:p>
      <w:pPr>
        <w:pStyle w:val="style0"/>
        <w:widowControl/>
        <w:ind w:firstLine="709"/>
        <w:jc w:val="both"/>
        <w:rPr>
          <w:rFonts w:ascii="Times New Roman" w:cs="Times New Roman" w:eastAsia="Calibri" w:hAnsi="Times New Roman"/>
          <w:color w:val="auto"/>
          <w:sz w:val="28"/>
          <w:szCs w:val="28"/>
          <w:lang w:val="uk-UA" w:bidi="ar-SA"/>
        </w:rPr>
      </w:pPr>
      <w:r>
        <w:rPr>
          <w:rFonts w:ascii="Times New Roman" w:cs="Times New Roman" w:eastAsia="Calibri" w:hAnsi="Times New Roman"/>
          <w:color w:val="auto"/>
          <w:sz w:val="28"/>
          <w:szCs w:val="28"/>
          <w:lang w:val="uk-UA" w:bidi="ar-SA"/>
        </w:rPr>
        <w:t>Форми організації освітнього процесу можуть уточнюватись та розширюватись у змісті окремих предметів за умови виконання державних вимог Державного стандарту та окремих предметів протягом навчального року.</w:t>
      </w:r>
    </w:p>
    <w:p>
      <w:pPr>
        <w:pStyle w:val="style0"/>
        <w:widowControl/>
        <w:ind w:firstLine="709"/>
        <w:jc w:val="both"/>
        <w:rPr>
          <w:rFonts w:ascii="Times New Roman" w:cs="Times New Roman" w:eastAsia="Calibri" w:hAnsi="Times New Roman"/>
          <w:color w:val="auto"/>
          <w:sz w:val="28"/>
          <w:szCs w:val="28"/>
          <w:lang w:val="uk-UA" w:bidi="ar-SA"/>
        </w:rPr>
      </w:pPr>
      <w:r>
        <w:rPr>
          <w:rFonts w:ascii="Times New Roman" w:cs="Times New Roman" w:eastAsia="Calibri" w:hAnsi="Times New Roman"/>
          <w:color w:val="auto"/>
          <w:sz w:val="28"/>
          <w:szCs w:val="28"/>
          <w:lang w:val="uk-UA" w:bidi="ar-SA"/>
        </w:rPr>
        <w:t>Вибір форм і методів навчання вчитель визначає самостійно, враховуючи конкретні умови роботи, забезпечуючи водночас досягнення конкретних очікуваних результатів, зазначених у навчальних програмах окремих предметів.</w:t>
      </w:r>
    </w:p>
    <w:p>
      <w:pPr>
        <w:pStyle w:val="style0"/>
        <w:widowControl/>
        <w:shd w:val="clear" w:color="auto" w:fill="ffffff"/>
        <w:ind w:firstLine="709"/>
        <w:jc w:val="both"/>
        <w:rPr>
          <w:rFonts w:ascii="Times New Roman" w:cs="Times New Roman" w:eastAsia="Calibri" w:hAnsi="Times New Roman"/>
          <w:color w:val="auto"/>
          <w:sz w:val="28"/>
          <w:szCs w:val="28"/>
          <w:lang w:val="uk-UA" w:bidi="ar-SA"/>
        </w:rPr>
      </w:pPr>
      <w:r>
        <w:rPr>
          <w:rFonts w:ascii="Times New Roman" w:cs="Times New Roman" w:eastAsia="Calibri" w:hAnsi="Times New Roman"/>
          <w:i/>
          <w:color w:val="auto"/>
          <w:sz w:val="28"/>
          <w:szCs w:val="28"/>
          <w:lang w:val="uk-UA" w:bidi="ar-SA"/>
        </w:rPr>
        <w:t>Опис та інструменти системи внутрішнього забезпечення якості освіти.</w:t>
      </w:r>
      <w:r>
        <w:rPr>
          <w:rFonts w:ascii="Times New Roman" w:cs="Times New Roman" w:eastAsia="Calibri" w:hAnsi="Times New Roman"/>
          <w:color w:val="auto"/>
          <w:sz w:val="28"/>
          <w:szCs w:val="28"/>
          <w:lang w:val="uk-UA" w:bidi="ar-SA"/>
        </w:rPr>
        <w:t xml:space="preserve"> Система внутрішнього забезпечення якості складається з наступних компонентів:</w:t>
      </w:r>
    </w:p>
    <w:p>
      <w:pPr>
        <w:pStyle w:val="style179"/>
        <w:widowControl/>
        <w:numPr>
          <w:ilvl w:val="0"/>
          <w:numId w:val="3"/>
        </w:numPr>
        <w:shd w:val="clear" w:color="auto" w:fill="ffffff"/>
        <w:tabs>
          <w:tab w:val="left" w:leader="none" w:pos="284"/>
          <w:tab w:val="left" w:leader="none" w:pos="1134"/>
        </w:tabs>
        <w:jc w:val="both"/>
        <w:rPr>
          <w:rFonts w:ascii="Times New Roman" w:cs="Times New Roman" w:eastAsia="Calibri" w:hAnsi="Times New Roman"/>
          <w:color w:val="auto"/>
          <w:sz w:val="28"/>
          <w:szCs w:val="28"/>
          <w:lang w:val="uk-UA" w:bidi="ar-SA"/>
        </w:rPr>
      </w:pPr>
      <w:r>
        <w:rPr>
          <w:rFonts w:ascii="Times New Roman" w:cs="Times New Roman" w:eastAsia="Calibri" w:hAnsi="Times New Roman"/>
          <w:color w:val="auto"/>
          <w:sz w:val="28"/>
          <w:szCs w:val="28"/>
          <w:lang w:val="uk-UA" w:bidi="ar-SA"/>
        </w:rPr>
        <w:t>кадрове забезпечення освітньої діяльності;</w:t>
      </w:r>
    </w:p>
    <w:p>
      <w:pPr>
        <w:pStyle w:val="style179"/>
        <w:widowControl/>
        <w:numPr>
          <w:ilvl w:val="0"/>
          <w:numId w:val="3"/>
        </w:numPr>
        <w:shd w:val="clear" w:color="auto" w:fill="ffffff"/>
        <w:tabs>
          <w:tab w:val="left" w:leader="none" w:pos="284"/>
          <w:tab w:val="left" w:leader="none" w:pos="1134"/>
        </w:tabs>
        <w:jc w:val="both"/>
        <w:rPr>
          <w:rFonts w:ascii="Times New Roman" w:cs="Times New Roman" w:eastAsia="Calibri" w:hAnsi="Times New Roman"/>
          <w:color w:val="auto"/>
          <w:sz w:val="28"/>
          <w:szCs w:val="28"/>
          <w:lang w:val="uk-UA" w:bidi="ar-SA"/>
        </w:rPr>
      </w:pPr>
      <w:r>
        <w:rPr>
          <w:rFonts w:ascii="Times New Roman" w:cs="Times New Roman" w:eastAsia="Calibri" w:hAnsi="Times New Roman"/>
          <w:color w:val="auto"/>
          <w:sz w:val="28"/>
          <w:szCs w:val="28"/>
          <w:lang w:val="uk-UA" w:bidi="ar-SA"/>
        </w:rPr>
        <w:t>навчально-методичне забезпечення освітньої діяльності;</w:t>
      </w:r>
    </w:p>
    <w:p>
      <w:pPr>
        <w:pStyle w:val="style179"/>
        <w:widowControl/>
        <w:numPr>
          <w:ilvl w:val="0"/>
          <w:numId w:val="3"/>
        </w:numPr>
        <w:shd w:val="clear" w:color="auto" w:fill="ffffff"/>
        <w:tabs>
          <w:tab w:val="left" w:leader="none" w:pos="284"/>
          <w:tab w:val="left" w:leader="none" w:pos="1134"/>
        </w:tabs>
        <w:jc w:val="both"/>
        <w:rPr>
          <w:rFonts w:ascii="Times New Roman" w:cs="Times New Roman" w:eastAsia="Calibri" w:hAnsi="Times New Roman"/>
          <w:color w:val="auto"/>
          <w:sz w:val="28"/>
          <w:szCs w:val="28"/>
          <w:lang w:val="uk-UA" w:bidi="ar-SA"/>
        </w:rPr>
      </w:pPr>
      <w:r>
        <w:rPr>
          <w:rFonts w:ascii="Times New Roman" w:cs="Times New Roman" w:eastAsia="Calibri" w:hAnsi="Times New Roman"/>
          <w:color w:val="auto"/>
          <w:sz w:val="28"/>
          <w:szCs w:val="28"/>
          <w:lang w:val="uk-UA" w:bidi="ar-SA"/>
        </w:rPr>
        <w:t>матеріально-технічне забезпечення освітньої діяльності;</w:t>
      </w:r>
    </w:p>
    <w:p>
      <w:pPr>
        <w:pStyle w:val="style179"/>
        <w:widowControl/>
        <w:numPr>
          <w:ilvl w:val="0"/>
          <w:numId w:val="3"/>
        </w:numPr>
        <w:shd w:val="clear" w:color="auto" w:fill="ffffff"/>
        <w:tabs>
          <w:tab w:val="left" w:leader="none" w:pos="284"/>
          <w:tab w:val="left" w:leader="none" w:pos="1134"/>
        </w:tabs>
        <w:jc w:val="both"/>
        <w:rPr>
          <w:rFonts w:ascii="Times New Roman" w:cs="Times New Roman" w:eastAsia="Calibri" w:hAnsi="Times New Roman"/>
          <w:color w:val="auto"/>
          <w:sz w:val="28"/>
          <w:szCs w:val="28"/>
          <w:lang w:val="uk-UA" w:bidi="ar-SA"/>
        </w:rPr>
      </w:pPr>
      <w:r>
        <w:rPr>
          <w:rFonts w:ascii="Times New Roman" w:cs="Times New Roman" w:eastAsia="Calibri" w:hAnsi="Times New Roman"/>
          <w:color w:val="auto"/>
          <w:sz w:val="28"/>
          <w:szCs w:val="28"/>
          <w:lang w:val="uk-UA" w:bidi="ar-SA"/>
        </w:rPr>
        <w:t>якість проведення навчальних занять;</w:t>
      </w:r>
    </w:p>
    <w:p>
      <w:pPr>
        <w:pStyle w:val="style179"/>
        <w:widowControl/>
        <w:numPr>
          <w:ilvl w:val="0"/>
          <w:numId w:val="3"/>
        </w:numPr>
        <w:shd w:val="clear" w:color="auto" w:fill="ffffff"/>
        <w:tabs>
          <w:tab w:val="left" w:leader="none" w:pos="284"/>
          <w:tab w:val="left" w:leader="none" w:pos="1134"/>
        </w:tabs>
        <w:jc w:val="both"/>
        <w:rPr>
          <w:rFonts w:ascii="Times New Roman" w:cs="Times New Roman" w:eastAsia="Calibri" w:hAnsi="Times New Roman"/>
          <w:color w:val="auto"/>
          <w:sz w:val="28"/>
          <w:szCs w:val="28"/>
          <w:lang w:val="uk-UA" w:bidi="ar-SA"/>
        </w:rPr>
      </w:pPr>
      <w:r>
        <w:rPr>
          <w:rFonts w:ascii="Times New Roman" w:cs="Times New Roman" w:eastAsia="Calibri" w:hAnsi="Times New Roman"/>
          <w:color w:val="auto"/>
          <w:sz w:val="28"/>
          <w:szCs w:val="28"/>
          <w:lang w:val="uk-UA" w:bidi="ar-SA"/>
        </w:rPr>
        <w:t xml:space="preserve">моніторинг досягнення </w:t>
      </w:r>
      <w:r>
        <w:rPr>
          <w:rFonts w:ascii="Times New Roman" w:cs="Times New Roman" w:eastAsia="Times New Roman" w:hAnsi="Times New Roman"/>
          <w:color w:val="auto"/>
          <w:sz w:val="28"/>
          <w:szCs w:val="28"/>
          <w:lang w:val="uk-UA" w:bidi="ar-SA" w:eastAsia="uk-UA"/>
        </w:rPr>
        <w:t xml:space="preserve">учнями </w:t>
      </w:r>
      <w:r>
        <w:rPr>
          <w:rFonts w:ascii="Times New Roman" w:cs="Times New Roman" w:eastAsia="Calibri" w:hAnsi="Times New Roman"/>
          <w:color w:val="auto"/>
          <w:sz w:val="28"/>
          <w:szCs w:val="28"/>
          <w:lang w:val="uk-UA" w:bidi="ar-SA"/>
        </w:rPr>
        <w:t>результатів навчання (</w:t>
      </w:r>
      <w:r>
        <w:rPr>
          <w:rFonts w:ascii="Times New Roman" w:cs="Times New Roman" w:eastAsia="Calibri" w:hAnsi="Times New Roman"/>
          <w:color w:val="auto"/>
          <w:sz w:val="28"/>
          <w:szCs w:val="28"/>
          <w:lang w:val="uk-UA" w:bidi="ar-SA"/>
        </w:rPr>
        <w:t>компетентностей</w:t>
      </w:r>
      <w:r>
        <w:rPr>
          <w:rFonts w:ascii="Times New Roman" w:cs="Times New Roman" w:eastAsia="Calibri" w:hAnsi="Times New Roman"/>
          <w:color w:val="auto"/>
          <w:sz w:val="28"/>
          <w:szCs w:val="28"/>
          <w:lang w:val="uk-UA" w:bidi="ar-SA"/>
        </w:rPr>
        <w:t>).</w:t>
      </w:r>
    </w:p>
    <w:p>
      <w:pPr>
        <w:pStyle w:val="style179"/>
        <w:widowControl/>
        <w:numPr>
          <w:ilvl w:val="0"/>
          <w:numId w:val="3"/>
        </w:numPr>
        <w:shd w:val="clear" w:color="auto" w:fill="ffffff"/>
        <w:tabs>
          <w:tab w:val="left" w:leader="none" w:pos="1134"/>
        </w:tabs>
        <w:jc w:val="both"/>
        <w:rPr>
          <w:rFonts w:ascii="Times New Roman" w:cs="Times New Roman" w:eastAsia="Calibri" w:hAnsi="Times New Roman"/>
          <w:color w:val="auto"/>
          <w:sz w:val="28"/>
          <w:szCs w:val="28"/>
          <w:lang w:val="uk-UA" w:bidi="ar-SA"/>
        </w:rPr>
      </w:pPr>
      <w:r>
        <w:rPr>
          <w:rFonts w:ascii="Times New Roman" w:cs="Times New Roman" w:eastAsia="Calibri" w:hAnsi="Times New Roman"/>
          <w:color w:val="auto"/>
          <w:sz w:val="28"/>
          <w:szCs w:val="28"/>
          <w:lang w:val="uk-UA" w:bidi="ar-SA"/>
        </w:rPr>
        <w:t>Завдання системи внутрішнього забезпечення якості освіти:</w:t>
      </w:r>
    </w:p>
    <w:p>
      <w:pPr>
        <w:pStyle w:val="style179"/>
        <w:widowControl/>
        <w:numPr>
          <w:ilvl w:val="0"/>
          <w:numId w:val="3"/>
        </w:numPr>
        <w:shd w:val="clear" w:color="auto" w:fill="ffffff"/>
        <w:tabs>
          <w:tab w:val="left" w:leader="none" w:pos="284"/>
          <w:tab w:val="left" w:leader="none" w:pos="1134"/>
        </w:tabs>
        <w:jc w:val="both"/>
        <w:rPr>
          <w:rFonts w:ascii="Times New Roman" w:cs="Times New Roman" w:eastAsia="Times New Roman" w:hAnsi="Times New Roman"/>
          <w:color w:val="auto"/>
          <w:sz w:val="28"/>
          <w:szCs w:val="28"/>
          <w:lang w:val="uk-UA" w:bidi="ar-SA" w:eastAsia="ru-RU"/>
        </w:rPr>
      </w:pPr>
      <w:r>
        <w:rPr>
          <w:rFonts w:ascii="Times New Roman" w:cs="Times New Roman" w:eastAsia="Calibri" w:hAnsi="Times New Roman"/>
          <w:color w:val="auto"/>
          <w:sz w:val="28"/>
          <w:szCs w:val="28"/>
          <w:lang w:val="uk-UA" w:bidi="ar-SA"/>
        </w:rPr>
        <w:t>оновлення методичної бази освітньої діяльності;</w:t>
      </w:r>
    </w:p>
    <w:p>
      <w:pPr>
        <w:pStyle w:val="style179"/>
        <w:widowControl/>
        <w:numPr>
          <w:ilvl w:val="0"/>
          <w:numId w:val="3"/>
        </w:numPr>
        <w:shd w:val="clear" w:color="auto" w:fill="ffffff"/>
        <w:tabs>
          <w:tab w:val="left" w:leader="none" w:pos="284"/>
          <w:tab w:val="left" w:leader="none" w:pos="1134"/>
        </w:tabs>
        <w:jc w:val="both"/>
        <w:rPr>
          <w:rFonts w:ascii="Times New Roman" w:cs="Times New Roman" w:eastAsia="Times New Roman" w:hAnsi="Times New Roman"/>
          <w:color w:val="auto"/>
          <w:sz w:val="28"/>
          <w:szCs w:val="28"/>
          <w:lang w:val="uk-UA" w:bidi="ar-SA" w:eastAsia="ru-RU"/>
        </w:rPr>
      </w:pPr>
      <w:r>
        <w:rPr>
          <w:rFonts w:ascii="Times New Roman" w:cs="Times New Roman" w:eastAsia="Calibri" w:hAnsi="Times New Roman"/>
          <w:color w:val="auto"/>
          <w:sz w:val="28"/>
          <w:szCs w:val="28"/>
          <w:lang w:val="uk-UA" w:bidi="ar-SA"/>
        </w:rPr>
        <w:t>контроль за виконанням навчальних планів та освітньої програми, якістю знань, умінь і навичок учнів, розробка рекомендацій щодо їх покращення;</w:t>
      </w:r>
    </w:p>
    <w:p>
      <w:pPr>
        <w:pStyle w:val="style179"/>
        <w:widowControl/>
        <w:numPr>
          <w:ilvl w:val="0"/>
          <w:numId w:val="3"/>
        </w:numPr>
        <w:shd w:val="clear" w:color="auto" w:fill="ffffff"/>
        <w:tabs>
          <w:tab w:val="left" w:leader="none" w:pos="284"/>
          <w:tab w:val="left" w:leader="none" w:pos="1134"/>
        </w:tabs>
        <w:jc w:val="both"/>
        <w:rPr>
          <w:rFonts w:ascii="Times New Roman" w:cs="Times New Roman" w:eastAsia="Times New Roman" w:hAnsi="Times New Roman"/>
          <w:color w:val="auto"/>
          <w:sz w:val="28"/>
          <w:szCs w:val="28"/>
          <w:lang w:val="uk-UA" w:bidi="ar-SA" w:eastAsia="ru-RU"/>
        </w:rPr>
      </w:pPr>
      <w:r>
        <w:rPr>
          <w:rFonts w:ascii="Times New Roman" w:cs="Times New Roman" w:eastAsia="Calibri" w:hAnsi="Times New Roman"/>
          <w:color w:val="auto"/>
          <w:sz w:val="28"/>
          <w:szCs w:val="28"/>
          <w:lang w:val="uk-UA" w:bidi="ar-SA"/>
        </w:rPr>
        <w:t>моніторинг та оптимізація соціально-психологічного середовища закладу освіти;</w:t>
      </w:r>
    </w:p>
    <w:p>
      <w:pPr>
        <w:pStyle w:val="style179"/>
        <w:widowControl/>
        <w:numPr>
          <w:ilvl w:val="0"/>
          <w:numId w:val="3"/>
        </w:numPr>
        <w:shd w:val="clear" w:color="auto" w:fill="ffffff"/>
        <w:tabs>
          <w:tab w:val="left" w:leader="none" w:pos="284"/>
          <w:tab w:val="left" w:leader="none" w:pos="1134"/>
        </w:tabs>
        <w:jc w:val="both"/>
        <w:rPr>
          <w:rFonts w:ascii="Times New Roman" w:cs="Times New Roman" w:eastAsia="Times New Roman" w:hAnsi="Times New Roman"/>
          <w:bCs/>
          <w:iCs/>
          <w:color w:val="auto"/>
          <w:sz w:val="28"/>
          <w:szCs w:val="28"/>
          <w:lang w:val="uk-UA" w:bidi="ar-SA"/>
        </w:rPr>
      </w:pPr>
      <w:r>
        <w:rPr>
          <w:rFonts w:ascii="Times New Roman" w:cs="Times New Roman" w:eastAsia="Calibri" w:hAnsi="Times New Roman"/>
          <w:color w:val="auto"/>
          <w:sz w:val="28"/>
          <w:szCs w:val="28"/>
          <w:lang w:val="uk-UA" w:bidi="ar-SA"/>
        </w:rPr>
        <w:t>створення необхідних умов для підвищення фахового кваліфікаційного рівня педагогічних працівників.</w:t>
      </w:r>
    </w:p>
    <w:p>
      <w:pPr>
        <w:pStyle w:val="style0"/>
        <w:widowControl/>
        <w:ind w:firstLine="709"/>
        <w:jc w:val="both"/>
        <w:rPr>
          <w:rFonts w:ascii="Times New Roman" w:cs="Times New Roman" w:eastAsia="Calibri" w:hAnsi="Times New Roman"/>
          <w:color w:val="auto"/>
          <w:sz w:val="28"/>
          <w:szCs w:val="28"/>
          <w:lang w:val="uk-UA" w:bidi="ar-SA"/>
        </w:rPr>
      </w:pPr>
      <w:r>
        <w:rPr>
          <w:rFonts w:ascii="Times New Roman" w:cs="Times New Roman" w:eastAsia="Calibri" w:hAnsi="Times New Roman"/>
          <w:i/>
          <w:color w:val="auto"/>
          <w:sz w:val="28"/>
          <w:szCs w:val="28"/>
          <w:lang w:val="uk-UA" w:bidi="ar-SA"/>
        </w:rPr>
        <w:t>Освітня програма закладу базової середньої освіти</w:t>
      </w:r>
      <w:r>
        <w:rPr>
          <w:rFonts w:ascii="Times New Roman" w:cs="Times New Roman" w:eastAsia="Calibri" w:hAnsi="Times New Roman"/>
          <w:color w:val="auto"/>
          <w:sz w:val="28"/>
          <w:szCs w:val="28"/>
          <w:lang w:val="uk-UA" w:bidi="ar-SA"/>
        </w:rPr>
        <w:t xml:space="preserve"> має передбачати досягнення учнями результатів навчання (</w:t>
      </w:r>
      <w:r>
        <w:rPr>
          <w:rFonts w:ascii="Times New Roman" w:cs="Times New Roman" w:eastAsia="Calibri" w:hAnsi="Times New Roman"/>
          <w:color w:val="auto"/>
          <w:sz w:val="28"/>
          <w:szCs w:val="28"/>
          <w:lang w:val="uk-UA" w:bidi="ar-SA"/>
        </w:rPr>
        <w:t>компетентностей</w:t>
      </w:r>
      <w:r>
        <w:rPr>
          <w:rFonts w:ascii="Times New Roman" w:cs="Times New Roman" w:eastAsia="Calibri" w:hAnsi="Times New Roman"/>
          <w:color w:val="auto"/>
          <w:sz w:val="28"/>
          <w:szCs w:val="28"/>
          <w:lang w:val="uk-UA" w:bidi="ar-SA"/>
        </w:rPr>
        <w:t>), визначених Державним стандартом.</w:t>
      </w:r>
    </w:p>
    <w:p>
      <w:pPr>
        <w:pStyle w:val="style0"/>
        <w:widowControl/>
        <w:ind w:firstLine="709"/>
        <w:jc w:val="both"/>
        <w:rPr>
          <w:rFonts w:ascii="Times New Roman" w:cs="Times New Roman" w:eastAsia="Calibri" w:hAnsi="Times New Roman"/>
          <w:color w:val="auto"/>
          <w:sz w:val="28"/>
          <w:szCs w:val="28"/>
          <w:lang w:val="uk-UA" w:bidi="ar-SA"/>
        </w:rPr>
      </w:pPr>
      <w:r>
        <w:rPr>
          <w:rFonts w:ascii="Times New Roman" w:cs="Times New Roman" w:eastAsia="Calibri" w:hAnsi="Times New Roman"/>
          <w:color w:val="auto"/>
          <w:sz w:val="28"/>
          <w:szCs w:val="28"/>
          <w:lang w:val="uk-UA" w:bidi="ar-SA"/>
        </w:rPr>
        <w:t>Освітня програма закладу освіти та перелік освітніх компонентів, що передбачені відповідною освітньою програмою, оприлюднюються на</w:t>
      </w:r>
      <w:r>
        <w:rPr>
          <w:rFonts w:ascii="Times New Roman" w:cs="Times New Roman" w:eastAsia="Calibri" w:hAnsi="Times New Roman"/>
          <w:color w:val="auto"/>
          <w:sz w:val="28"/>
          <w:szCs w:val="28"/>
          <w:lang w:val="uk-UA" w:bidi="ar-SA"/>
        </w:rPr>
        <w:t xml:space="preserve"> </w:t>
      </w:r>
      <w:r>
        <w:rPr>
          <w:rFonts w:ascii="Times New Roman" w:cs="Times New Roman" w:eastAsia="Calibri" w:hAnsi="Times New Roman"/>
          <w:color w:val="auto"/>
          <w:sz w:val="28"/>
          <w:szCs w:val="28"/>
          <w:lang w:val="uk-UA" w:bidi="ar-SA"/>
        </w:rPr>
        <w:t>веб-сайті закладу освіти (у разі його відсутності – на веб-сайті його засновника).</w:t>
      </w:r>
    </w:p>
    <w:p>
      <w:pPr>
        <w:pStyle w:val="style0"/>
        <w:widowControl/>
        <w:ind w:firstLine="709"/>
        <w:jc w:val="both"/>
        <w:rPr>
          <w:rFonts w:ascii="Times New Roman" w:cs="Times New Roman" w:eastAsia="Calibri" w:hAnsi="Times New Roman"/>
          <w:color w:val="auto"/>
          <w:sz w:val="22"/>
          <w:szCs w:val="22"/>
          <w:lang w:val="uk-UA" w:bidi="ar-SA"/>
        </w:rPr>
      </w:pPr>
      <w:r>
        <w:rPr>
          <w:rFonts w:ascii="Times New Roman" w:cs="Times New Roman" w:eastAsia="Calibri" w:hAnsi="Times New Roman"/>
          <w:color w:val="auto"/>
          <w:sz w:val="28"/>
          <w:szCs w:val="28"/>
          <w:lang w:val="uk-UA" w:bidi="ar-SA"/>
        </w:rPr>
        <w:t>На основі освітньої про</w:t>
      </w:r>
      <w:r>
        <w:rPr>
          <w:rFonts w:ascii="Times New Roman" w:cs="Times New Roman" w:eastAsia="Calibri" w:hAnsi="Times New Roman"/>
          <w:color w:val="auto"/>
          <w:sz w:val="28"/>
          <w:szCs w:val="28"/>
          <w:lang w:val="uk-UA" w:bidi="ar-SA"/>
        </w:rPr>
        <w:t>грами закладу освіти</w:t>
      </w:r>
      <w:r>
        <w:rPr>
          <w:rFonts w:ascii="Times New Roman" w:cs="Times New Roman" w:eastAsia="Calibri" w:hAnsi="Times New Roman"/>
          <w:color w:val="auto"/>
          <w:sz w:val="28"/>
          <w:szCs w:val="28"/>
          <w:lang w:val="uk-UA" w:bidi="ar-SA"/>
        </w:rPr>
        <w:t xml:space="preserve"> складає</w:t>
      </w:r>
      <w:r>
        <w:rPr>
          <w:rFonts w:ascii="Times New Roman" w:cs="Times New Roman" w:eastAsia="Calibri" w:hAnsi="Times New Roman"/>
          <w:color w:val="auto"/>
          <w:sz w:val="28"/>
          <w:szCs w:val="28"/>
          <w:lang w:val="uk-UA" w:bidi="ar-SA"/>
        </w:rPr>
        <w:t xml:space="preserve">ться </w:t>
      </w:r>
      <w:r>
        <w:rPr>
          <w:rFonts w:ascii="Times New Roman" w:cs="Times New Roman" w:eastAsia="Calibri" w:hAnsi="Times New Roman"/>
          <w:color w:val="auto"/>
          <w:sz w:val="28"/>
          <w:szCs w:val="28"/>
          <w:lang w:val="uk-UA" w:bidi="ar-SA"/>
        </w:rPr>
        <w:t xml:space="preserve"> та затверджує</w:t>
      </w:r>
      <w:r>
        <w:rPr>
          <w:rFonts w:ascii="Times New Roman" w:cs="Times New Roman" w:eastAsia="Calibri" w:hAnsi="Times New Roman"/>
          <w:color w:val="auto"/>
          <w:sz w:val="28"/>
          <w:szCs w:val="28"/>
          <w:lang w:val="uk-UA" w:bidi="ar-SA"/>
        </w:rPr>
        <w:t>ться</w:t>
      </w:r>
      <w:r>
        <w:rPr>
          <w:rFonts w:ascii="Times New Roman" w:cs="Times New Roman" w:eastAsia="Calibri" w:hAnsi="Times New Roman"/>
          <w:color w:val="auto"/>
          <w:sz w:val="28"/>
          <w:szCs w:val="28"/>
          <w:lang w:val="uk-UA" w:bidi="ar-SA"/>
        </w:rPr>
        <w:t xml:space="preserve"> навчальний план закладу освіти, що конкретизує організацію освітнього процесу</w:t>
      </w:r>
      <w:r>
        <w:rPr>
          <w:rFonts w:ascii="Times New Roman" w:cs="Times New Roman" w:eastAsia="Calibri" w:hAnsi="Times New Roman"/>
          <w:color w:val="auto"/>
          <w:sz w:val="22"/>
          <w:szCs w:val="22"/>
          <w:lang w:val="uk-UA" w:bidi="ar-SA"/>
        </w:rPr>
        <w:t>.</w:t>
      </w:r>
    </w:p>
    <w:p>
      <w:pPr>
        <w:pStyle w:val="style0"/>
        <w:shd w:val="clear" w:color="auto" w:fill="ffffff"/>
        <w:jc w:val="both"/>
        <w:rPr>
          <w:rFonts w:ascii="Times New Roman" w:cs="Times New Roman" w:hAnsi="Times New Roman"/>
          <w:sz w:val="28"/>
          <w:szCs w:val="28"/>
          <w:lang w:val="uk-UA"/>
        </w:rPr>
      </w:pPr>
      <w:r>
        <w:rPr>
          <w:rFonts w:ascii="Times New Roman" w:cs="Times New Roman" w:hAnsi="Times New Roman"/>
          <w:sz w:val="28"/>
          <w:szCs w:val="28"/>
          <w:lang w:val="uk-UA"/>
        </w:rPr>
        <w:t xml:space="preserve">Обов’язково - вибіркові предмети: </w:t>
      </w:r>
    </w:p>
    <w:p>
      <w:pPr>
        <w:pStyle w:val="style0"/>
        <w:shd w:val="clear" w:color="auto" w:fill="ffffff"/>
        <w:jc w:val="both"/>
        <w:rPr>
          <w:rFonts w:ascii="Times New Roman" w:cs="Times New Roman" w:hAnsi="Times New Roman"/>
          <w:sz w:val="28"/>
          <w:szCs w:val="28"/>
          <w:lang w:val="uk-UA"/>
        </w:rPr>
      </w:pPr>
      <w:r>
        <w:rPr>
          <w:rFonts w:ascii="Times New Roman" w:cs="Times New Roman" w:hAnsi="Times New Roman"/>
          <w:sz w:val="28"/>
          <w:szCs w:val="28"/>
          <w:lang w:val="uk-UA"/>
        </w:rPr>
        <w:t>«Інформатика» (10 клас -</w:t>
      </w:r>
      <w:r>
        <w:rPr>
          <w:rFonts w:ascii="Times New Roman" w:cs="Times New Roman" w:hAnsi="Times New Roman"/>
          <w:sz w:val="28"/>
          <w:szCs w:val="28"/>
          <w:lang w:val="uk-UA"/>
        </w:rPr>
        <w:t>1,5</w:t>
      </w:r>
      <w:r>
        <w:rPr>
          <w:rFonts w:ascii="Times New Roman" w:cs="Times New Roman" w:hAnsi="Times New Roman"/>
          <w:sz w:val="28"/>
          <w:szCs w:val="28"/>
          <w:lang w:val="uk-UA"/>
        </w:rPr>
        <w:t xml:space="preserve"> </w:t>
      </w:r>
      <w:r>
        <w:rPr>
          <w:rFonts w:ascii="Times New Roman" w:cs="Times New Roman" w:hAnsi="Times New Roman"/>
          <w:sz w:val="28"/>
          <w:szCs w:val="28"/>
          <w:lang w:val="uk-UA"/>
        </w:rPr>
        <w:t>год</w:t>
      </w:r>
      <w:r>
        <w:rPr>
          <w:rFonts w:ascii="Times New Roman" w:cs="Times New Roman" w:hAnsi="Times New Roman"/>
          <w:sz w:val="28"/>
          <w:szCs w:val="28"/>
          <w:lang w:val="uk-UA"/>
        </w:rPr>
        <w:t xml:space="preserve">, 11 клас – </w:t>
      </w:r>
      <w:r>
        <w:rPr>
          <w:rFonts w:ascii="Times New Roman" w:cs="Times New Roman" w:hAnsi="Times New Roman"/>
          <w:sz w:val="28"/>
          <w:szCs w:val="28"/>
          <w:lang w:val="uk-UA"/>
        </w:rPr>
        <w:t>1,5</w:t>
      </w:r>
      <w:r>
        <w:rPr>
          <w:rFonts w:ascii="Times New Roman" w:cs="Times New Roman" w:hAnsi="Times New Roman"/>
          <w:sz w:val="28"/>
          <w:szCs w:val="28"/>
          <w:lang w:val="uk-UA"/>
        </w:rPr>
        <w:t xml:space="preserve"> </w:t>
      </w:r>
      <w:r>
        <w:rPr>
          <w:rFonts w:ascii="Times New Roman" w:cs="Times New Roman" w:hAnsi="Times New Roman"/>
          <w:sz w:val="28"/>
          <w:szCs w:val="28"/>
          <w:lang w:val="uk-UA"/>
        </w:rPr>
        <w:t>год</w:t>
      </w:r>
      <w:r>
        <w:rPr>
          <w:rFonts w:ascii="Times New Roman" w:cs="Times New Roman" w:hAnsi="Times New Roman"/>
          <w:sz w:val="28"/>
          <w:szCs w:val="28"/>
          <w:lang w:val="uk-UA"/>
        </w:rPr>
        <w:t xml:space="preserve">) </w:t>
      </w:r>
    </w:p>
    <w:p>
      <w:pPr>
        <w:pStyle w:val="style0"/>
        <w:shd w:val="clear" w:color="auto" w:fill="ffffff"/>
        <w:jc w:val="both"/>
        <w:rPr>
          <w:rFonts w:ascii="Times New Roman" w:cs="Times New Roman" w:hAnsi="Times New Roman"/>
          <w:sz w:val="28"/>
          <w:szCs w:val="28"/>
          <w:lang w:val="uk-UA"/>
        </w:rPr>
      </w:pPr>
      <w:r>
        <w:rPr>
          <w:rFonts w:ascii="Times New Roman" w:cs="Times New Roman" w:hAnsi="Times New Roman"/>
          <w:sz w:val="28"/>
          <w:szCs w:val="28"/>
          <w:lang w:val="uk-UA"/>
        </w:rPr>
        <w:t xml:space="preserve"> «</w:t>
      </w:r>
      <w:r>
        <w:rPr>
          <w:rFonts w:ascii="Times New Roman" w:cs="Times New Roman" w:hAnsi="Times New Roman"/>
          <w:sz w:val="28"/>
          <w:szCs w:val="28"/>
          <w:lang w:val="uk-UA"/>
        </w:rPr>
        <w:t>Мистецтво</w:t>
      </w:r>
      <w:r>
        <w:rPr>
          <w:rFonts w:ascii="Times New Roman" w:cs="Times New Roman" w:hAnsi="Times New Roman"/>
          <w:sz w:val="28"/>
          <w:szCs w:val="28"/>
          <w:lang w:val="uk-UA"/>
        </w:rPr>
        <w:t>» (</w:t>
      </w:r>
      <w:r>
        <w:rPr>
          <w:rFonts w:ascii="Times New Roman" w:cs="Times New Roman" w:hAnsi="Times New Roman"/>
          <w:sz w:val="28"/>
          <w:szCs w:val="28"/>
          <w:lang w:val="uk-UA"/>
        </w:rPr>
        <w:t>11 клас – 1</w:t>
      </w:r>
      <w:r>
        <w:rPr>
          <w:rFonts w:ascii="Times New Roman" w:cs="Times New Roman" w:hAnsi="Times New Roman"/>
          <w:sz w:val="28"/>
          <w:szCs w:val="28"/>
          <w:lang w:val="uk-UA"/>
        </w:rPr>
        <w:t>,5</w:t>
      </w:r>
      <w:r>
        <w:rPr>
          <w:rFonts w:ascii="Times New Roman" w:cs="Times New Roman" w:hAnsi="Times New Roman"/>
          <w:sz w:val="28"/>
          <w:szCs w:val="28"/>
          <w:lang w:val="uk-UA"/>
        </w:rPr>
        <w:t xml:space="preserve"> </w:t>
      </w:r>
      <w:r>
        <w:rPr>
          <w:rFonts w:ascii="Times New Roman" w:cs="Times New Roman" w:hAnsi="Times New Roman"/>
          <w:sz w:val="28"/>
          <w:szCs w:val="28"/>
          <w:lang w:val="uk-UA"/>
        </w:rPr>
        <w:t>год</w:t>
      </w:r>
      <w:r>
        <w:rPr>
          <w:rFonts w:ascii="Times New Roman" w:cs="Times New Roman" w:hAnsi="Times New Roman"/>
          <w:sz w:val="28"/>
          <w:szCs w:val="28"/>
          <w:lang w:val="uk-UA"/>
        </w:rPr>
        <w:t>).</w:t>
      </w:r>
    </w:p>
    <w:p>
      <w:pPr>
        <w:pStyle w:val="style0"/>
        <w:shd w:val="clear" w:color="auto" w:fill="ffffff"/>
        <w:jc w:val="both"/>
        <w:rPr>
          <w:rFonts w:ascii="Times New Roman" w:cs="Times New Roman" w:hAnsi="Times New Roman"/>
          <w:sz w:val="28"/>
          <w:szCs w:val="28"/>
          <w:lang w:val="uk-UA"/>
        </w:rPr>
      </w:pPr>
      <w:r>
        <w:rPr>
          <w:rFonts w:ascii="Times New Roman" w:cs="Times New Roman" w:hAnsi="Times New Roman"/>
          <w:sz w:val="28"/>
          <w:szCs w:val="28"/>
          <w:lang w:val="uk-UA"/>
        </w:rPr>
        <w:t>«Технології» ( 10 клас – 1,5).</w:t>
      </w:r>
    </w:p>
    <w:p>
      <w:pPr>
        <w:pStyle w:val="style0"/>
        <w:shd w:val="clear" w:color="auto" w:fill="ffffff"/>
        <w:jc w:val="both"/>
        <w:rPr>
          <w:rFonts w:ascii="Times New Roman" w:cs="Times New Roman" w:hAnsi="Times New Roman"/>
          <w:sz w:val="28"/>
          <w:szCs w:val="28"/>
          <w:lang w:val="uk-UA"/>
        </w:rPr>
      </w:pPr>
    </w:p>
    <w:p>
      <w:pPr>
        <w:pStyle w:val="style0"/>
        <w:shd w:val="clear" w:color="auto" w:fill="ffffff"/>
        <w:jc w:val="both"/>
        <w:rPr>
          <w:rFonts w:ascii="Times New Roman" w:cs="Times New Roman" w:hAnsi="Times New Roman"/>
          <w:sz w:val="28"/>
          <w:szCs w:val="28"/>
          <w:lang w:val="uk-UA"/>
        </w:rPr>
      </w:pPr>
    </w:p>
    <w:p>
      <w:pPr>
        <w:pStyle w:val="style0"/>
        <w:shd w:val="clear" w:color="auto" w:fill="ffffff"/>
        <w:jc w:val="both"/>
        <w:rPr>
          <w:rFonts w:ascii="Times New Roman" w:cs="Times New Roman" w:hAnsi="Times New Roman"/>
          <w:sz w:val="28"/>
          <w:szCs w:val="28"/>
          <w:lang w:val="uk-UA"/>
        </w:rPr>
      </w:pPr>
    </w:p>
    <w:p>
      <w:pPr>
        <w:pStyle w:val="style0"/>
        <w:widowControl/>
        <w:ind w:firstLine="709"/>
        <w:jc w:val="center"/>
        <w:rPr>
          <w:rFonts w:ascii="Times New Roman" w:cs="Times New Roman" w:eastAsia="Calibri" w:hAnsi="Times New Roman"/>
          <w:b/>
          <w:color w:val="auto"/>
          <w:sz w:val="28"/>
          <w:szCs w:val="28"/>
          <w:lang w:val="uk-UA" w:bidi="ar-SA"/>
        </w:rPr>
      </w:pPr>
      <w:r>
        <w:rPr>
          <w:rFonts w:ascii="Times New Roman" w:cs="Times New Roman" w:eastAsia="Calibri" w:hAnsi="Times New Roman"/>
          <w:b/>
          <w:color w:val="auto"/>
          <w:sz w:val="28"/>
          <w:szCs w:val="28"/>
          <w:lang w:val="uk-UA" w:bidi="ar-SA"/>
        </w:rPr>
        <w:t>Навчальний план для 10-11 класів</w:t>
      </w:r>
    </w:p>
    <w:p>
      <w:pPr>
        <w:pStyle w:val="style0"/>
        <w:widowControl/>
        <w:ind w:firstLine="709"/>
        <w:jc w:val="center"/>
        <w:rPr>
          <w:rFonts w:ascii="Times New Roman" w:cs="Times New Roman" w:eastAsia="Calibri" w:hAnsi="Times New Roman"/>
          <w:b/>
          <w:color w:val="auto"/>
          <w:sz w:val="28"/>
          <w:szCs w:val="28"/>
          <w:lang w:val="uk-UA" w:bidi="ar-SA"/>
        </w:rPr>
      </w:pPr>
      <w:r>
        <w:rPr>
          <w:rFonts w:ascii="Times New Roman" w:cs="Times New Roman" w:eastAsia="Calibri" w:hAnsi="Times New Roman"/>
          <w:b/>
          <w:color w:val="auto"/>
          <w:sz w:val="28"/>
          <w:szCs w:val="28"/>
          <w:lang w:val="uk-UA" w:bidi="ar-SA"/>
        </w:rPr>
        <w:t xml:space="preserve">закладів загальної середньої освіти </w:t>
      </w:r>
    </w:p>
    <w:p>
      <w:pPr>
        <w:pStyle w:val="style0"/>
        <w:widowControl/>
        <w:ind w:firstLine="709"/>
        <w:jc w:val="right"/>
        <w:rPr>
          <w:rFonts w:ascii="Times New Roman" w:cs="Times New Roman" w:eastAsia="Calibri" w:hAnsi="Times New Roman"/>
          <w:b/>
          <w:color w:val="auto"/>
          <w:sz w:val="28"/>
          <w:szCs w:val="28"/>
          <w:lang w:val="uk-UA" w:bidi="ar-SA"/>
        </w:rPr>
      </w:pPr>
      <w:r>
        <w:rPr>
          <w:rFonts w:ascii="Times New Roman" w:cs="Times New Roman" w:eastAsia="Calibri" w:hAnsi="Times New Roman"/>
          <w:b/>
          <w:color w:val="auto"/>
          <w:sz w:val="28"/>
          <w:szCs w:val="28"/>
          <w:lang w:val="uk-UA" w:bidi="ar-SA"/>
        </w:rPr>
        <w:t>(Таблиця 2 )</w:t>
      </w:r>
    </w:p>
    <w:p>
      <w:pPr>
        <w:pStyle w:val="style0"/>
        <w:widowControl/>
        <w:jc w:val="center"/>
        <w:rPr>
          <w:rFonts w:ascii="Times New Roman" w:cs="Times New Roman" w:eastAsia="Times New Roman" w:hAnsi="Times New Roman"/>
          <w:color w:val="auto"/>
          <w:sz w:val="28"/>
          <w:szCs w:val="28"/>
          <w:lang w:val="uk-UA" w:bidi="ar-SA"/>
        </w:rPr>
      </w:pPr>
    </w:p>
    <w:p>
      <w:pPr>
        <w:pStyle w:val="style0"/>
        <w:widowControl/>
        <w:jc w:val="both"/>
        <w:rPr>
          <w:rFonts w:ascii="Times New Roman" w:cs="Times New Roman" w:eastAsia="Times New Roman" w:hAnsi="Times New Roman"/>
          <w:color w:val="auto"/>
          <w:sz w:val="28"/>
          <w:szCs w:val="28"/>
          <w:lang w:val="uk-UA" w:bidi="ar-SA"/>
        </w:rPr>
      </w:pPr>
    </w:p>
    <w:tbl>
      <w:tblPr>
        <w:tblW w:w="8486" w:type="dxa"/>
        <w:tblInd w:w="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97"/>
        <w:gridCol w:w="2204"/>
        <w:gridCol w:w="1985"/>
      </w:tblGrid>
      <w:tr>
        <w:trPr>
          <w:trHeight w:val="562" w:hRule="atLeast"/>
        </w:trPr>
        <w:tc>
          <w:tcPr>
            <w:tcW w:w="4297" w:type="dxa"/>
            <w:vMerge w:val="restart"/>
            <w:tcBorders>
              <w:top w:val="single" w:sz="4" w:space="0" w:color="auto"/>
              <w:left w:val="single" w:sz="4" w:space="0" w:color="auto"/>
              <w:right w:val="single" w:sz="4" w:space="0" w:color="auto"/>
            </w:tcBorders>
          </w:tcPr>
          <w:p>
            <w:pPr>
              <w:pStyle w:val="style0"/>
              <w:widowControl/>
              <w:tabs>
                <w:tab w:val="left" w:leader="none" w:pos="4020"/>
              </w:tabs>
              <w:jc w:val="center"/>
              <w:rPr>
                <w:rFonts w:ascii="Times New Roman" w:cs="Times New Roman" w:eastAsia="Times New Roman" w:hAnsi="Times New Roman"/>
                <w:b/>
                <w:color w:val="auto"/>
                <w:lang w:val="uk-UA" w:bidi="ar-SA" w:eastAsia="ru-RU"/>
              </w:rPr>
            </w:pPr>
            <w:r>
              <w:rPr>
                <w:rFonts w:ascii="Times New Roman" w:cs="Times New Roman" w:eastAsia="Times New Roman" w:hAnsi="Times New Roman"/>
                <w:b/>
                <w:color w:val="auto"/>
                <w:lang w:val="uk-UA" w:bidi="ar-SA" w:eastAsia="ru-RU"/>
              </w:rPr>
              <w:t>Навчальні предмети</w:t>
            </w:r>
          </w:p>
        </w:tc>
        <w:tc>
          <w:tcPr>
            <w:tcW w:w="4189" w:type="dxa"/>
            <w:gridSpan w:val="2"/>
            <w:tcBorders/>
            <w:shd w:val="clear" w:color="auto" w:fill="auto"/>
          </w:tcPr>
          <w:p>
            <w:pPr>
              <w:pStyle w:val="style0"/>
              <w:widowControl/>
              <w:tabs>
                <w:tab w:val="left" w:leader="none" w:pos="4020"/>
              </w:tabs>
              <w:jc w:val="center"/>
              <w:rPr>
                <w:rFonts w:ascii="Times New Roman" w:cs="Times New Roman" w:eastAsia="Times New Roman" w:hAnsi="Times New Roman"/>
                <w:b/>
                <w:color w:val="auto"/>
                <w:lang w:val="uk-UA" w:bidi="ar-SA" w:eastAsia="ru-RU"/>
              </w:rPr>
            </w:pPr>
            <w:r>
              <w:rPr>
                <w:rFonts w:ascii="Times New Roman" w:cs="Times New Roman" w:eastAsia="Times New Roman" w:hAnsi="Times New Roman"/>
                <w:b/>
                <w:color w:val="auto"/>
                <w:lang w:val="uk-UA" w:bidi="ar-SA" w:eastAsia="ru-RU"/>
              </w:rPr>
              <w:t>Кількість годин на тиждень у класах</w:t>
            </w:r>
          </w:p>
        </w:tc>
      </w:tr>
      <w:tr>
        <w:tblPrEx/>
        <w:trPr>
          <w:trHeight w:val="264" w:hRule="atLeast"/>
        </w:trPr>
        <w:tc>
          <w:tcPr>
            <w:tcW w:w="4297" w:type="dxa"/>
            <w:vMerge w:val="continue"/>
            <w:tcBorders>
              <w:left w:val="single" w:sz="4" w:space="0" w:color="auto"/>
              <w:bottom w:val="single" w:sz="4" w:space="0" w:color="auto"/>
              <w:right w:val="single" w:sz="4" w:space="0" w:color="auto"/>
            </w:tcBorders>
          </w:tcPr>
          <w:p>
            <w:pPr>
              <w:pStyle w:val="style0"/>
              <w:widowControl/>
              <w:tabs>
                <w:tab w:val="left" w:leader="none" w:pos="4020"/>
              </w:tabs>
              <w:jc w:val="center"/>
              <w:rPr>
                <w:rFonts w:ascii="Times New Roman" w:cs="Times New Roman" w:eastAsia="Times New Roman" w:hAnsi="Times New Roman"/>
                <w:b/>
                <w:color w:val="auto"/>
                <w:lang w:val="uk-UA" w:bidi="ar-SA" w:eastAsia="ru-RU"/>
              </w:rPr>
            </w:pPr>
          </w:p>
        </w:tc>
        <w:tc>
          <w:tcPr>
            <w:tcW w:w="2204" w:type="dxa"/>
            <w:tcBorders>
              <w:top w:val="single" w:sz="4" w:space="0" w:color="auto"/>
              <w:left w:val="single" w:sz="4" w:space="0" w:color="auto"/>
              <w:bottom w:val="single" w:sz="4" w:space="0" w:color="auto"/>
              <w:right w:val="single" w:sz="4" w:space="0" w:color="auto"/>
            </w:tcBorders>
          </w:tcPr>
          <w:p>
            <w:pPr>
              <w:pStyle w:val="style0"/>
              <w:widowControl/>
              <w:tabs>
                <w:tab w:val="left" w:leader="none" w:pos="4020"/>
              </w:tabs>
              <w:jc w:val="center"/>
              <w:rPr>
                <w:rFonts w:ascii="Times New Roman" w:cs="Times New Roman" w:eastAsia="Times New Roman" w:hAnsi="Times New Roman"/>
                <w:b/>
                <w:color w:val="auto"/>
                <w:lang w:val="uk-UA" w:bidi="ar-SA" w:eastAsia="ru-RU"/>
              </w:rPr>
            </w:pPr>
            <w:r>
              <w:rPr>
                <w:rFonts w:ascii="Times New Roman" w:cs="Times New Roman" w:eastAsia="Times New Roman" w:hAnsi="Times New Roman"/>
                <w:b/>
                <w:color w:val="auto"/>
                <w:sz w:val="22"/>
                <w:szCs w:val="22"/>
                <w:lang w:val="uk-UA" w:bidi="ar-SA" w:eastAsia="ru-RU"/>
              </w:rPr>
              <w:t>10</w:t>
            </w:r>
          </w:p>
        </w:tc>
        <w:tc>
          <w:tcPr>
            <w:tcW w:w="1985" w:type="dxa"/>
            <w:tcBorders>
              <w:top w:val="single" w:sz="4" w:space="0" w:color="auto"/>
              <w:left w:val="single" w:sz="4" w:space="0" w:color="auto"/>
              <w:bottom w:val="single" w:sz="4" w:space="0" w:color="auto"/>
              <w:right w:val="single" w:sz="4" w:space="0" w:color="auto"/>
            </w:tcBorders>
          </w:tcPr>
          <w:p>
            <w:pPr>
              <w:pStyle w:val="style0"/>
              <w:widowControl/>
              <w:tabs>
                <w:tab w:val="left" w:leader="none" w:pos="4020"/>
              </w:tabs>
              <w:jc w:val="center"/>
              <w:rPr>
                <w:rFonts w:ascii="Times New Roman" w:cs="Times New Roman" w:eastAsia="Times New Roman" w:hAnsi="Times New Roman"/>
                <w:b/>
                <w:color w:val="auto"/>
                <w:lang w:val="uk-UA" w:bidi="ar-SA" w:eastAsia="ru-RU"/>
              </w:rPr>
            </w:pPr>
            <w:r>
              <w:rPr>
                <w:rFonts w:ascii="Times New Roman" w:cs="Times New Roman" w:eastAsia="Times New Roman" w:hAnsi="Times New Roman"/>
                <w:b/>
                <w:color w:val="auto"/>
                <w:sz w:val="22"/>
                <w:szCs w:val="22"/>
                <w:lang w:val="uk-UA" w:bidi="ar-SA" w:eastAsia="ru-RU"/>
              </w:rPr>
              <w:t>11</w:t>
            </w:r>
          </w:p>
        </w:tc>
      </w:tr>
      <w:tr>
        <w:tblPrEx/>
        <w:trPr>
          <w:trHeight w:val="264" w:hRule="atLeast"/>
        </w:trPr>
        <w:tc>
          <w:tcPr>
            <w:tcW w:w="4297" w:type="dxa"/>
            <w:tcBorders>
              <w:left w:val="single" w:sz="4" w:space="0" w:color="auto"/>
              <w:bottom w:val="single" w:sz="4" w:space="0" w:color="auto"/>
              <w:right w:val="single" w:sz="4" w:space="0" w:color="auto"/>
            </w:tcBorders>
          </w:tcPr>
          <w:p>
            <w:pPr>
              <w:pStyle w:val="style0"/>
              <w:widowControl/>
              <w:tabs>
                <w:tab w:val="left" w:leader="none" w:pos="4020"/>
              </w:tabs>
              <w:jc w:val="center"/>
              <w:rPr>
                <w:rFonts w:ascii="Times New Roman" w:cs="Times New Roman" w:eastAsia="Times New Roman" w:hAnsi="Times New Roman"/>
                <w:b/>
                <w:color w:val="auto"/>
                <w:lang w:val="uk-UA" w:bidi="ar-SA" w:eastAsia="ru-RU"/>
              </w:rPr>
            </w:pPr>
            <w:r>
              <w:rPr>
                <w:rFonts w:ascii="Times New Roman" w:cs="Times New Roman" w:eastAsia="Times New Roman" w:hAnsi="Times New Roman"/>
                <w:b/>
                <w:color w:val="auto"/>
                <w:lang w:val="uk-UA" w:bidi="ar-SA" w:eastAsia="ru-RU"/>
              </w:rPr>
              <w:t>Базові предмети</w:t>
            </w:r>
          </w:p>
        </w:tc>
        <w:tc>
          <w:tcPr>
            <w:tcW w:w="2204" w:type="dxa"/>
            <w:tcBorders>
              <w:top w:val="single" w:sz="4" w:space="0" w:color="auto"/>
              <w:left w:val="single" w:sz="4" w:space="0" w:color="auto"/>
              <w:bottom w:val="single" w:sz="4" w:space="0" w:color="auto"/>
              <w:right w:val="single" w:sz="4" w:space="0" w:color="auto"/>
            </w:tcBorders>
          </w:tcPr>
          <w:p>
            <w:pPr>
              <w:pStyle w:val="style0"/>
              <w:widowControl/>
              <w:tabs>
                <w:tab w:val="left" w:leader="none" w:pos="4020"/>
              </w:tabs>
              <w:jc w:val="center"/>
              <w:rPr>
                <w:rFonts w:ascii="Times New Roman" w:cs="Times New Roman" w:eastAsia="Times New Roman" w:hAnsi="Times New Roman"/>
                <w:b/>
                <w:color w:val="auto"/>
                <w:lang w:val="uk-UA" w:bidi="ar-SA" w:eastAsia="ru-RU"/>
              </w:rPr>
            </w:pPr>
            <w:r>
              <w:rPr>
                <w:rFonts w:ascii="Times New Roman" w:cs="Times New Roman" w:eastAsia="Times New Roman" w:hAnsi="Times New Roman"/>
                <w:b/>
                <w:color w:val="auto"/>
                <w:sz w:val="22"/>
                <w:szCs w:val="22"/>
                <w:lang w:val="uk-UA" w:bidi="ar-SA" w:eastAsia="ru-RU"/>
              </w:rPr>
              <w:t>27(29)</w:t>
            </w:r>
          </w:p>
        </w:tc>
        <w:tc>
          <w:tcPr>
            <w:tcW w:w="1985" w:type="dxa"/>
            <w:tcBorders>
              <w:top w:val="single" w:sz="4" w:space="0" w:color="auto"/>
              <w:left w:val="single" w:sz="4" w:space="0" w:color="auto"/>
              <w:bottom w:val="single" w:sz="4" w:space="0" w:color="auto"/>
              <w:right w:val="single" w:sz="4" w:space="0" w:color="auto"/>
            </w:tcBorders>
          </w:tcPr>
          <w:p>
            <w:pPr>
              <w:pStyle w:val="style0"/>
              <w:widowControl/>
              <w:tabs>
                <w:tab w:val="left" w:leader="none" w:pos="4020"/>
              </w:tabs>
              <w:jc w:val="center"/>
              <w:rPr>
                <w:rFonts w:ascii="Times New Roman" w:cs="Times New Roman" w:eastAsia="Times New Roman" w:hAnsi="Times New Roman"/>
                <w:b/>
                <w:color w:val="auto"/>
                <w:lang w:val="uk-UA" w:bidi="ar-SA" w:eastAsia="ru-RU"/>
              </w:rPr>
            </w:pPr>
            <w:r>
              <w:rPr>
                <w:rFonts w:ascii="Times New Roman" w:cs="Times New Roman" w:eastAsia="Times New Roman" w:hAnsi="Times New Roman"/>
                <w:b/>
                <w:color w:val="auto"/>
                <w:sz w:val="22"/>
                <w:szCs w:val="22"/>
                <w:lang w:val="uk-UA" w:bidi="ar-SA" w:eastAsia="ru-RU"/>
              </w:rPr>
              <w:t>26(28)</w:t>
            </w:r>
          </w:p>
        </w:tc>
      </w:tr>
      <w:tr>
        <w:tblPrEx/>
        <w:trPr>
          <w:trHeight w:val="264" w:hRule="atLeast"/>
        </w:trPr>
        <w:tc>
          <w:tcPr>
            <w:tcW w:w="4297" w:type="dxa"/>
            <w:tcBorders>
              <w:top w:val="single" w:sz="4" w:space="0" w:color="auto"/>
              <w:left w:val="single" w:sz="4" w:space="0" w:color="auto"/>
              <w:bottom w:val="single" w:sz="4" w:space="0" w:color="auto"/>
              <w:right w:val="single" w:sz="4" w:space="0" w:color="auto"/>
            </w:tcBorders>
          </w:tcPr>
          <w:p>
            <w:pPr>
              <w:pStyle w:val="style0"/>
              <w:widowControl/>
              <w:tabs>
                <w:tab w:val="left" w:leader="none" w:pos="4020"/>
              </w:tabs>
              <w:rPr>
                <w:rFonts w:ascii="Times New Roman" w:cs="Times New Roman" w:eastAsia="Times New Roman" w:hAnsi="Times New Roman"/>
                <w:color w:val="auto"/>
                <w:lang w:val="uk-UA" w:bidi="ar-SA" w:eastAsia="ru-RU"/>
              </w:rPr>
            </w:pPr>
            <w:r>
              <w:rPr>
                <w:rFonts w:ascii="Times New Roman" w:cs="Times New Roman" w:eastAsia="Times New Roman" w:hAnsi="Times New Roman"/>
                <w:color w:val="auto"/>
                <w:sz w:val="22"/>
                <w:szCs w:val="22"/>
                <w:lang w:val="uk-UA" w:bidi="ar-SA" w:eastAsia="ru-RU"/>
              </w:rPr>
              <w:t>Українська мова</w:t>
            </w:r>
          </w:p>
        </w:tc>
        <w:tc>
          <w:tcPr>
            <w:tcW w:w="2204" w:type="dxa"/>
            <w:tcBorders>
              <w:top w:val="single" w:sz="4" w:space="0" w:color="auto"/>
              <w:left w:val="single" w:sz="4" w:space="0" w:color="auto"/>
              <w:bottom w:val="single" w:sz="4" w:space="0" w:color="auto"/>
              <w:right w:val="single" w:sz="4" w:space="0" w:color="auto"/>
            </w:tcBorders>
          </w:tcPr>
          <w:p>
            <w:pPr>
              <w:pStyle w:val="style0"/>
              <w:widowControl/>
              <w:tabs>
                <w:tab w:val="left" w:leader="none" w:pos="4020"/>
              </w:tabs>
              <w:jc w:val="center"/>
              <w:rPr>
                <w:rFonts w:ascii="Times New Roman" w:cs="Times New Roman" w:eastAsia="Times New Roman" w:hAnsi="Times New Roman"/>
                <w:b/>
                <w:color w:val="auto"/>
                <w:lang w:val="uk-UA" w:bidi="ar-SA" w:eastAsia="ru-RU"/>
              </w:rPr>
            </w:pPr>
            <w:r>
              <w:rPr>
                <w:rFonts w:ascii="Times New Roman" w:cs="Times New Roman" w:eastAsia="Times New Roman" w:hAnsi="Times New Roman"/>
                <w:b/>
                <w:color w:val="auto"/>
                <w:lang w:val="uk-UA" w:bidi="ar-SA" w:eastAsia="ru-RU"/>
              </w:rPr>
              <w:t>2+2</w:t>
            </w:r>
          </w:p>
        </w:tc>
        <w:tc>
          <w:tcPr>
            <w:tcW w:w="1985" w:type="dxa"/>
            <w:tcBorders>
              <w:top w:val="single" w:sz="4" w:space="0" w:color="auto"/>
              <w:left w:val="single" w:sz="4" w:space="0" w:color="auto"/>
              <w:bottom w:val="single" w:sz="4" w:space="0" w:color="auto"/>
              <w:right w:val="single" w:sz="4" w:space="0" w:color="auto"/>
            </w:tcBorders>
          </w:tcPr>
          <w:p>
            <w:pPr>
              <w:pStyle w:val="style0"/>
              <w:widowControl/>
              <w:tabs>
                <w:tab w:val="left" w:leader="none" w:pos="4020"/>
              </w:tabs>
              <w:jc w:val="center"/>
              <w:rPr>
                <w:rFonts w:ascii="Times New Roman" w:cs="Times New Roman" w:eastAsia="Times New Roman" w:hAnsi="Times New Roman"/>
                <w:b/>
                <w:color w:val="auto"/>
                <w:lang w:val="uk-UA" w:bidi="ar-SA" w:eastAsia="ru-RU"/>
              </w:rPr>
            </w:pPr>
            <w:r>
              <w:rPr>
                <w:rFonts w:ascii="Times New Roman" w:cs="Times New Roman" w:eastAsia="Times New Roman" w:hAnsi="Times New Roman"/>
                <w:b/>
                <w:color w:val="auto"/>
                <w:lang w:val="uk-UA" w:bidi="ar-SA" w:eastAsia="ru-RU"/>
              </w:rPr>
              <w:t>2+2</w:t>
            </w:r>
          </w:p>
        </w:tc>
      </w:tr>
      <w:tr>
        <w:tblPrEx/>
        <w:trPr>
          <w:trHeight w:val="264" w:hRule="atLeast"/>
        </w:trPr>
        <w:tc>
          <w:tcPr>
            <w:tcW w:w="4297" w:type="dxa"/>
            <w:tcBorders>
              <w:top w:val="single" w:sz="4" w:space="0" w:color="auto"/>
              <w:left w:val="single" w:sz="4" w:space="0" w:color="auto"/>
              <w:bottom w:val="single" w:sz="4" w:space="0" w:color="auto"/>
              <w:right w:val="single" w:sz="4" w:space="0" w:color="auto"/>
            </w:tcBorders>
          </w:tcPr>
          <w:p>
            <w:pPr>
              <w:pStyle w:val="style0"/>
              <w:widowControl/>
              <w:tabs>
                <w:tab w:val="left" w:leader="none" w:pos="4020"/>
              </w:tabs>
              <w:rPr>
                <w:rFonts w:ascii="Times New Roman" w:cs="Times New Roman" w:eastAsia="Times New Roman" w:hAnsi="Times New Roman"/>
                <w:color w:val="auto"/>
                <w:lang w:val="uk-UA" w:bidi="ar-SA" w:eastAsia="ru-RU"/>
              </w:rPr>
            </w:pPr>
            <w:r>
              <w:rPr>
                <w:rFonts w:ascii="Times New Roman" w:cs="Times New Roman" w:eastAsia="Times New Roman" w:hAnsi="Times New Roman"/>
                <w:color w:val="auto"/>
                <w:sz w:val="22"/>
                <w:szCs w:val="22"/>
                <w:lang w:val="uk-UA" w:bidi="ar-SA" w:eastAsia="ru-RU"/>
              </w:rPr>
              <w:t>Українська література</w:t>
            </w:r>
          </w:p>
        </w:tc>
        <w:tc>
          <w:tcPr>
            <w:tcW w:w="2204" w:type="dxa"/>
            <w:tcBorders>
              <w:top w:val="single" w:sz="4" w:space="0" w:color="auto"/>
              <w:left w:val="single" w:sz="4" w:space="0" w:color="auto"/>
              <w:bottom w:val="single" w:sz="4" w:space="0" w:color="auto"/>
              <w:right w:val="single" w:sz="4" w:space="0" w:color="auto"/>
            </w:tcBorders>
          </w:tcPr>
          <w:p>
            <w:pPr>
              <w:pStyle w:val="style0"/>
              <w:widowControl/>
              <w:tabs>
                <w:tab w:val="left" w:leader="none" w:pos="4020"/>
              </w:tabs>
              <w:jc w:val="center"/>
              <w:rPr>
                <w:rFonts w:ascii="Times New Roman" w:cs="Times New Roman" w:eastAsia="Times New Roman" w:hAnsi="Times New Roman"/>
                <w:b/>
                <w:color w:val="auto"/>
                <w:lang w:val="uk-UA" w:bidi="ar-SA" w:eastAsia="ru-RU"/>
              </w:rPr>
            </w:pPr>
            <w:r>
              <w:rPr>
                <w:rFonts w:ascii="Times New Roman" w:cs="Times New Roman" w:eastAsia="Times New Roman" w:hAnsi="Times New Roman"/>
                <w:b/>
                <w:color w:val="auto"/>
                <w:lang w:val="uk-UA" w:bidi="ar-SA" w:eastAsia="ru-RU"/>
              </w:rPr>
              <w:t>2+2</w:t>
            </w:r>
          </w:p>
        </w:tc>
        <w:tc>
          <w:tcPr>
            <w:tcW w:w="1985" w:type="dxa"/>
            <w:tcBorders>
              <w:top w:val="single" w:sz="4" w:space="0" w:color="auto"/>
              <w:left w:val="single" w:sz="4" w:space="0" w:color="auto"/>
              <w:bottom w:val="single" w:sz="4" w:space="0" w:color="auto"/>
              <w:right w:val="single" w:sz="4" w:space="0" w:color="auto"/>
            </w:tcBorders>
          </w:tcPr>
          <w:p>
            <w:pPr>
              <w:pStyle w:val="style0"/>
              <w:widowControl/>
              <w:tabs>
                <w:tab w:val="left" w:leader="none" w:pos="4020"/>
              </w:tabs>
              <w:jc w:val="center"/>
              <w:rPr>
                <w:rFonts w:ascii="Times New Roman" w:cs="Times New Roman" w:eastAsia="Times New Roman" w:hAnsi="Times New Roman"/>
                <w:b/>
                <w:color w:val="auto"/>
                <w:lang w:val="uk-UA" w:bidi="ar-SA" w:eastAsia="ru-RU"/>
              </w:rPr>
            </w:pPr>
            <w:r>
              <w:rPr>
                <w:rFonts w:ascii="Times New Roman" w:cs="Times New Roman" w:eastAsia="Times New Roman" w:hAnsi="Times New Roman"/>
                <w:b/>
                <w:color w:val="auto"/>
                <w:lang w:val="uk-UA" w:bidi="ar-SA" w:eastAsia="ru-RU"/>
              </w:rPr>
              <w:t>2+2</w:t>
            </w:r>
          </w:p>
        </w:tc>
      </w:tr>
      <w:tr>
        <w:tblPrEx/>
        <w:trPr>
          <w:trHeight w:val="264" w:hRule="atLeast"/>
        </w:trPr>
        <w:tc>
          <w:tcPr>
            <w:tcW w:w="4297" w:type="dxa"/>
            <w:tcBorders>
              <w:top w:val="single" w:sz="4" w:space="0" w:color="auto"/>
              <w:left w:val="single" w:sz="4" w:space="0" w:color="auto"/>
              <w:bottom w:val="single" w:sz="4" w:space="0" w:color="auto"/>
              <w:right w:val="single" w:sz="4" w:space="0" w:color="auto"/>
            </w:tcBorders>
          </w:tcPr>
          <w:p>
            <w:pPr>
              <w:pStyle w:val="style0"/>
              <w:widowControl/>
              <w:tabs>
                <w:tab w:val="left" w:leader="none" w:pos="4020"/>
              </w:tabs>
              <w:rPr>
                <w:rFonts w:ascii="Times New Roman" w:cs="Times New Roman" w:eastAsia="Times New Roman" w:hAnsi="Times New Roman"/>
                <w:color w:val="auto"/>
                <w:lang w:val="uk-UA" w:bidi="ar-SA" w:eastAsia="ru-RU"/>
              </w:rPr>
            </w:pPr>
            <w:r>
              <w:rPr>
                <w:rFonts w:ascii="Times New Roman" w:cs="Times New Roman" w:eastAsia="Times New Roman" w:hAnsi="Times New Roman"/>
                <w:color w:val="auto"/>
                <w:sz w:val="22"/>
                <w:szCs w:val="22"/>
                <w:lang w:val="uk-UA" w:bidi="ar-SA" w:eastAsia="ru-RU"/>
              </w:rPr>
              <w:t>Зарубіжна література</w:t>
            </w:r>
          </w:p>
        </w:tc>
        <w:tc>
          <w:tcPr>
            <w:tcW w:w="2204" w:type="dxa"/>
            <w:tcBorders>
              <w:top w:val="single" w:sz="4" w:space="0" w:color="auto"/>
              <w:left w:val="single" w:sz="4" w:space="0" w:color="auto"/>
              <w:bottom w:val="single" w:sz="4" w:space="0" w:color="auto"/>
              <w:right w:val="single" w:sz="4" w:space="0" w:color="auto"/>
            </w:tcBorders>
          </w:tcPr>
          <w:p>
            <w:pPr>
              <w:pStyle w:val="style0"/>
              <w:widowControl/>
              <w:tabs>
                <w:tab w:val="left" w:leader="none" w:pos="4020"/>
              </w:tabs>
              <w:jc w:val="center"/>
              <w:rPr>
                <w:rFonts w:ascii="Times New Roman" w:cs="Times New Roman" w:eastAsia="Times New Roman" w:hAnsi="Times New Roman"/>
                <w:b/>
                <w:color w:val="auto"/>
                <w:lang w:val="uk-UA" w:bidi="ar-SA" w:eastAsia="ru-RU"/>
              </w:rPr>
            </w:pPr>
            <w:r>
              <w:rPr>
                <w:rFonts w:ascii="Times New Roman" w:cs="Times New Roman" w:eastAsia="Times New Roman" w:hAnsi="Times New Roman"/>
                <w:b/>
                <w:color w:val="auto"/>
                <w:lang w:val="uk-UA" w:bidi="ar-SA" w:eastAsia="ru-RU"/>
              </w:rPr>
              <w:t>1</w:t>
            </w:r>
          </w:p>
        </w:tc>
        <w:tc>
          <w:tcPr>
            <w:tcW w:w="1985" w:type="dxa"/>
            <w:tcBorders>
              <w:top w:val="single" w:sz="4" w:space="0" w:color="auto"/>
              <w:left w:val="single" w:sz="4" w:space="0" w:color="auto"/>
              <w:bottom w:val="single" w:sz="4" w:space="0" w:color="auto"/>
              <w:right w:val="single" w:sz="4" w:space="0" w:color="auto"/>
            </w:tcBorders>
          </w:tcPr>
          <w:p>
            <w:pPr>
              <w:pStyle w:val="style0"/>
              <w:widowControl/>
              <w:tabs>
                <w:tab w:val="left" w:leader="none" w:pos="4020"/>
              </w:tabs>
              <w:jc w:val="center"/>
              <w:rPr>
                <w:rFonts w:ascii="Times New Roman" w:cs="Times New Roman" w:eastAsia="Times New Roman" w:hAnsi="Times New Roman"/>
                <w:b/>
                <w:color w:val="auto"/>
                <w:lang w:val="uk-UA" w:bidi="ar-SA" w:eastAsia="ru-RU"/>
              </w:rPr>
            </w:pPr>
            <w:r>
              <w:rPr>
                <w:rFonts w:ascii="Times New Roman" w:cs="Times New Roman" w:eastAsia="Times New Roman" w:hAnsi="Times New Roman"/>
                <w:b/>
                <w:color w:val="auto"/>
                <w:lang w:val="uk-UA" w:bidi="ar-SA" w:eastAsia="ru-RU"/>
              </w:rPr>
              <w:t>1</w:t>
            </w:r>
          </w:p>
        </w:tc>
      </w:tr>
      <w:tr>
        <w:tblPrEx/>
        <w:trPr>
          <w:trHeight w:val="264" w:hRule="atLeast"/>
        </w:trPr>
        <w:tc>
          <w:tcPr>
            <w:tcW w:w="4297" w:type="dxa"/>
            <w:tcBorders>
              <w:top w:val="single" w:sz="4" w:space="0" w:color="auto"/>
              <w:left w:val="single" w:sz="4" w:space="0" w:color="auto"/>
              <w:bottom w:val="single" w:sz="4" w:space="0" w:color="auto"/>
              <w:right w:val="single" w:sz="4" w:space="0" w:color="auto"/>
            </w:tcBorders>
          </w:tcPr>
          <w:p>
            <w:pPr>
              <w:pStyle w:val="style0"/>
              <w:widowControl/>
              <w:tabs>
                <w:tab w:val="left" w:leader="none" w:pos="4020"/>
              </w:tabs>
              <w:rPr>
                <w:rFonts w:ascii="Times New Roman" w:cs="Times New Roman" w:eastAsia="Times New Roman" w:hAnsi="Times New Roman"/>
                <w:color w:val="auto"/>
                <w:lang w:val="uk-UA" w:bidi="ar-SA" w:eastAsia="ru-RU"/>
              </w:rPr>
            </w:pPr>
            <w:r>
              <w:rPr>
                <w:rFonts w:ascii="Times New Roman" w:cs="Times New Roman" w:eastAsia="Times New Roman" w:hAnsi="Times New Roman"/>
                <w:color w:val="auto"/>
                <w:sz w:val="22"/>
                <w:szCs w:val="22"/>
                <w:lang w:val="uk-UA" w:bidi="ar-SA" w:eastAsia="ru-RU"/>
              </w:rPr>
              <w:t>Іноземна мова (англ.)</w:t>
            </w:r>
          </w:p>
        </w:tc>
        <w:tc>
          <w:tcPr>
            <w:tcW w:w="2204" w:type="dxa"/>
            <w:tcBorders>
              <w:top w:val="single" w:sz="4" w:space="0" w:color="auto"/>
              <w:left w:val="single" w:sz="4" w:space="0" w:color="auto"/>
              <w:bottom w:val="single" w:sz="4" w:space="0" w:color="auto"/>
              <w:right w:val="single" w:sz="4" w:space="0" w:color="auto"/>
            </w:tcBorders>
          </w:tcPr>
          <w:p>
            <w:pPr>
              <w:pStyle w:val="style0"/>
              <w:widowControl/>
              <w:tabs>
                <w:tab w:val="left" w:leader="none" w:pos="4020"/>
              </w:tabs>
              <w:jc w:val="center"/>
              <w:rPr>
                <w:rFonts w:ascii="Times New Roman" w:cs="Times New Roman" w:eastAsia="Times New Roman" w:hAnsi="Times New Roman"/>
                <w:b/>
                <w:color w:val="auto"/>
                <w:lang w:val="uk-UA" w:bidi="ar-SA" w:eastAsia="ru-RU"/>
              </w:rPr>
            </w:pPr>
            <w:r>
              <w:rPr>
                <w:rFonts w:ascii="Times New Roman" w:cs="Times New Roman" w:eastAsia="Times New Roman" w:hAnsi="Times New Roman"/>
                <w:b/>
                <w:color w:val="auto"/>
                <w:lang w:val="uk-UA" w:bidi="ar-SA" w:eastAsia="ru-RU"/>
              </w:rPr>
              <w:t>2+1</w:t>
            </w:r>
          </w:p>
        </w:tc>
        <w:tc>
          <w:tcPr>
            <w:tcW w:w="1985" w:type="dxa"/>
            <w:tcBorders>
              <w:top w:val="single" w:sz="4" w:space="0" w:color="auto"/>
              <w:left w:val="single" w:sz="4" w:space="0" w:color="auto"/>
              <w:bottom w:val="single" w:sz="4" w:space="0" w:color="auto"/>
              <w:right w:val="single" w:sz="4" w:space="0" w:color="auto"/>
            </w:tcBorders>
          </w:tcPr>
          <w:p>
            <w:pPr>
              <w:pStyle w:val="style0"/>
              <w:widowControl/>
              <w:tabs>
                <w:tab w:val="left" w:leader="none" w:pos="4020"/>
              </w:tabs>
              <w:jc w:val="center"/>
              <w:rPr>
                <w:rFonts w:ascii="Times New Roman" w:cs="Times New Roman" w:eastAsia="Times New Roman" w:hAnsi="Times New Roman"/>
                <w:b/>
                <w:color w:val="auto"/>
                <w:lang w:val="uk-UA" w:bidi="ar-SA" w:eastAsia="ru-RU"/>
              </w:rPr>
            </w:pPr>
            <w:r>
              <w:rPr>
                <w:rFonts w:ascii="Times New Roman" w:cs="Times New Roman" w:eastAsia="Times New Roman" w:hAnsi="Times New Roman"/>
                <w:b/>
                <w:color w:val="auto"/>
                <w:lang w:val="uk-UA" w:bidi="ar-SA" w:eastAsia="ru-RU"/>
              </w:rPr>
              <w:t>2+1</w:t>
            </w:r>
          </w:p>
        </w:tc>
      </w:tr>
      <w:tr>
        <w:tblPrEx/>
        <w:trPr>
          <w:trHeight w:val="264" w:hRule="atLeast"/>
        </w:trPr>
        <w:tc>
          <w:tcPr>
            <w:tcW w:w="4297" w:type="dxa"/>
            <w:tcBorders>
              <w:top w:val="single" w:sz="4" w:space="0" w:color="auto"/>
              <w:left w:val="single" w:sz="4" w:space="0" w:color="auto"/>
              <w:bottom w:val="single" w:sz="4" w:space="0" w:color="auto"/>
              <w:right w:val="single" w:sz="4" w:space="0" w:color="auto"/>
            </w:tcBorders>
          </w:tcPr>
          <w:p>
            <w:pPr>
              <w:pStyle w:val="style0"/>
              <w:widowControl/>
              <w:tabs>
                <w:tab w:val="left" w:leader="none" w:pos="4020"/>
              </w:tabs>
              <w:rPr>
                <w:rFonts w:ascii="Times New Roman" w:cs="Times New Roman" w:eastAsia="Times New Roman" w:hAnsi="Times New Roman"/>
                <w:color w:val="auto"/>
                <w:lang w:val="uk-UA" w:bidi="ar-SA" w:eastAsia="ru-RU"/>
              </w:rPr>
            </w:pPr>
            <w:r>
              <w:rPr>
                <w:rFonts w:ascii="Times New Roman" w:cs="Times New Roman" w:eastAsia="Times New Roman" w:hAnsi="Times New Roman"/>
                <w:color w:val="auto"/>
                <w:sz w:val="22"/>
                <w:szCs w:val="22"/>
                <w:lang w:val="uk-UA" w:bidi="ar-SA" w:eastAsia="ru-RU"/>
              </w:rPr>
              <w:t>Мова і література нац. меншин (польська, німецька)</w:t>
            </w:r>
          </w:p>
        </w:tc>
        <w:tc>
          <w:tcPr>
            <w:tcW w:w="2204" w:type="dxa"/>
            <w:tcBorders>
              <w:top w:val="single" w:sz="4" w:space="0" w:color="auto"/>
              <w:left w:val="single" w:sz="4" w:space="0" w:color="auto"/>
              <w:bottom w:val="single" w:sz="4" w:space="0" w:color="auto"/>
              <w:right w:val="single" w:sz="4" w:space="0" w:color="auto"/>
            </w:tcBorders>
          </w:tcPr>
          <w:p>
            <w:pPr>
              <w:pStyle w:val="style0"/>
              <w:widowControl/>
              <w:tabs>
                <w:tab w:val="left" w:leader="none" w:pos="4020"/>
              </w:tabs>
              <w:jc w:val="center"/>
              <w:rPr>
                <w:rFonts w:ascii="Times New Roman" w:cs="Times New Roman" w:eastAsia="Times New Roman" w:hAnsi="Times New Roman"/>
                <w:b/>
                <w:color w:val="auto"/>
                <w:lang w:val="uk-UA" w:bidi="ar-SA" w:eastAsia="ru-RU"/>
              </w:rPr>
            </w:pPr>
            <w:r>
              <w:rPr>
                <w:rFonts w:ascii="Times New Roman" w:cs="Times New Roman" w:eastAsia="Times New Roman" w:hAnsi="Times New Roman"/>
                <w:b/>
                <w:color w:val="auto"/>
                <w:lang w:val="uk-UA" w:bidi="ar-SA" w:eastAsia="ru-RU"/>
              </w:rPr>
              <w:t>2</w:t>
            </w:r>
          </w:p>
        </w:tc>
        <w:tc>
          <w:tcPr>
            <w:tcW w:w="1985" w:type="dxa"/>
            <w:tcBorders>
              <w:top w:val="single" w:sz="4" w:space="0" w:color="auto"/>
              <w:left w:val="single" w:sz="4" w:space="0" w:color="auto"/>
              <w:bottom w:val="single" w:sz="4" w:space="0" w:color="auto"/>
              <w:right w:val="single" w:sz="4" w:space="0" w:color="auto"/>
            </w:tcBorders>
          </w:tcPr>
          <w:p>
            <w:pPr>
              <w:pStyle w:val="style0"/>
              <w:widowControl/>
              <w:tabs>
                <w:tab w:val="left" w:leader="none" w:pos="4020"/>
              </w:tabs>
              <w:jc w:val="center"/>
              <w:rPr>
                <w:rFonts w:ascii="Times New Roman" w:cs="Times New Roman" w:eastAsia="Times New Roman" w:hAnsi="Times New Roman"/>
                <w:b/>
                <w:color w:val="auto"/>
                <w:lang w:val="uk-UA" w:bidi="ar-SA" w:eastAsia="ru-RU"/>
              </w:rPr>
            </w:pPr>
            <w:r>
              <w:rPr>
                <w:rFonts w:ascii="Times New Roman" w:cs="Times New Roman" w:eastAsia="Times New Roman" w:hAnsi="Times New Roman"/>
                <w:b/>
                <w:color w:val="auto"/>
                <w:lang w:val="uk-UA" w:bidi="ar-SA" w:eastAsia="ru-RU"/>
              </w:rPr>
              <w:t>2</w:t>
            </w:r>
          </w:p>
        </w:tc>
      </w:tr>
      <w:tr>
        <w:tblPrEx/>
        <w:trPr>
          <w:trHeight w:val="264" w:hRule="atLeast"/>
        </w:trPr>
        <w:tc>
          <w:tcPr>
            <w:tcW w:w="4297" w:type="dxa"/>
            <w:tcBorders>
              <w:top w:val="single" w:sz="4" w:space="0" w:color="auto"/>
              <w:left w:val="single" w:sz="4" w:space="0" w:color="auto"/>
              <w:bottom w:val="single" w:sz="4" w:space="0" w:color="auto"/>
              <w:right w:val="single" w:sz="4" w:space="0" w:color="auto"/>
            </w:tcBorders>
          </w:tcPr>
          <w:p>
            <w:pPr>
              <w:pStyle w:val="style0"/>
              <w:widowControl/>
              <w:rPr>
                <w:rFonts w:ascii="Times New Roman" w:cs="Times New Roman" w:eastAsia="Times New Roman" w:hAnsi="Times New Roman"/>
                <w:color w:val="auto"/>
                <w:lang w:bidi="ar-SA" w:eastAsia="ru-RU"/>
              </w:rPr>
            </w:pPr>
            <w:r>
              <w:rPr>
                <w:rFonts w:ascii="Times New Roman" w:cs="Times New Roman" w:eastAsia="Times New Roman" w:hAnsi="Times New Roman"/>
                <w:color w:val="auto"/>
                <w:lang w:val="ru-RU" w:bidi="ar-SA" w:eastAsia="ru-RU"/>
              </w:rPr>
              <w:t>Історія</w:t>
            </w:r>
            <w:r>
              <w:rPr>
                <w:rFonts w:ascii="Times New Roman" w:cs="Times New Roman" w:eastAsia="Times New Roman" w:hAnsi="Times New Roman"/>
                <w:color w:val="auto"/>
                <w:lang w:bidi="ar-SA" w:eastAsia="ru-RU"/>
              </w:rPr>
              <w:t xml:space="preserve"> </w:t>
            </w:r>
            <w:r>
              <w:rPr>
                <w:rFonts w:ascii="Times New Roman" w:cs="Times New Roman" w:eastAsia="Times New Roman" w:hAnsi="Times New Roman"/>
                <w:color w:val="auto"/>
                <w:lang w:val="ru-RU" w:bidi="ar-SA" w:eastAsia="ru-RU"/>
              </w:rPr>
              <w:t>України</w:t>
            </w:r>
          </w:p>
        </w:tc>
        <w:tc>
          <w:tcPr>
            <w:tcW w:w="2204" w:type="dxa"/>
            <w:tcBorders>
              <w:top w:val="single" w:sz="4" w:space="0" w:color="auto"/>
              <w:left w:val="single" w:sz="4" w:space="0" w:color="auto"/>
              <w:bottom w:val="single" w:sz="4" w:space="0" w:color="auto"/>
              <w:right w:val="single" w:sz="4" w:space="0" w:color="auto"/>
            </w:tcBorders>
          </w:tcPr>
          <w:p>
            <w:pPr>
              <w:pStyle w:val="style0"/>
              <w:widowControl/>
              <w:tabs>
                <w:tab w:val="left" w:leader="none" w:pos="4020"/>
              </w:tabs>
              <w:jc w:val="center"/>
              <w:rPr>
                <w:rFonts w:ascii="Times New Roman" w:cs="Times New Roman" w:eastAsia="Times New Roman" w:hAnsi="Times New Roman"/>
                <w:b/>
                <w:color w:val="auto"/>
                <w:lang w:val="uk-UA" w:bidi="ar-SA" w:eastAsia="ru-RU"/>
              </w:rPr>
            </w:pPr>
            <w:r>
              <w:rPr>
                <w:rFonts w:ascii="Times New Roman" w:cs="Times New Roman" w:eastAsia="Times New Roman" w:hAnsi="Times New Roman"/>
                <w:b/>
                <w:color w:val="auto"/>
                <w:lang w:val="uk-UA" w:bidi="ar-SA" w:eastAsia="ru-RU"/>
              </w:rPr>
              <w:t xml:space="preserve">1,5+0,5 </w:t>
            </w:r>
          </w:p>
        </w:tc>
        <w:tc>
          <w:tcPr>
            <w:tcW w:w="1985" w:type="dxa"/>
            <w:tcBorders>
              <w:top w:val="single" w:sz="4" w:space="0" w:color="auto"/>
              <w:left w:val="single" w:sz="4" w:space="0" w:color="auto"/>
              <w:bottom w:val="single" w:sz="4" w:space="0" w:color="auto"/>
              <w:right w:val="single" w:sz="4" w:space="0" w:color="auto"/>
            </w:tcBorders>
          </w:tcPr>
          <w:p>
            <w:pPr>
              <w:pStyle w:val="style0"/>
              <w:widowControl/>
              <w:tabs>
                <w:tab w:val="left" w:leader="none" w:pos="4020"/>
              </w:tabs>
              <w:jc w:val="center"/>
              <w:rPr>
                <w:rFonts w:ascii="Times New Roman" w:cs="Times New Roman" w:eastAsia="Times New Roman" w:hAnsi="Times New Roman"/>
                <w:b/>
                <w:color w:val="auto"/>
                <w:lang w:val="uk-UA" w:bidi="ar-SA" w:eastAsia="ru-RU"/>
              </w:rPr>
            </w:pPr>
            <w:r>
              <w:rPr>
                <w:rFonts w:ascii="Times New Roman" w:cs="Times New Roman" w:eastAsia="Times New Roman" w:hAnsi="Times New Roman"/>
                <w:b/>
                <w:color w:val="auto"/>
                <w:lang w:val="uk-UA" w:bidi="ar-SA" w:eastAsia="ru-RU"/>
              </w:rPr>
              <w:t>1,5+1,5</w:t>
            </w:r>
          </w:p>
        </w:tc>
      </w:tr>
      <w:tr>
        <w:tblPrEx/>
        <w:trPr>
          <w:trHeight w:val="264" w:hRule="atLeast"/>
        </w:trPr>
        <w:tc>
          <w:tcPr>
            <w:tcW w:w="4297" w:type="dxa"/>
            <w:tcBorders>
              <w:top w:val="single" w:sz="4" w:space="0" w:color="auto"/>
              <w:left w:val="single" w:sz="4" w:space="0" w:color="auto"/>
              <w:bottom w:val="single" w:sz="4" w:space="0" w:color="auto"/>
              <w:right w:val="single" w:sz="4" w:space="0" w:color="auto"/>
            </w:tcBorders>
          </w:tcPr>
          <w:p>
            <w:pPr>
              <w:pStyle w:val="style0"/>
              <w:widowControl/>
              <w:rPr>
                <w:rFonts w:ascii="Times New Roman" w:cs="Times New Roman" w:eastAsia="Times New Roman" w:hAnsi="Times New Roman"/>
                <w:color w:val="auto"/>
                <w:lang w:val="uk-UA" w:bidi="ar-SA" w:eastAsia="ru-RU"/>
              </w:rPr>
            </w:pPr>
            <w:r>
              <w:rPr>
                <w:rFonts w:ascii="Times New Roman" w:cs="Times New Roman" w:eastAsia="Times New Roman" w:hAnsi="Times New Roman"/>
                <w:color w:val="auto"/>
                <w:lang w:val="uk-UA" w:bidi="ar-SA" w:eastAsia="ru-RU"/>
              </w:rPr>
              <w:t>Всесвітня історія</w:t>
            </w:r>
          </w:p>
        </w:tc>
        <w:tc>
          <w:tcPr>
            <w:tcW w:w="2204" w:type="dxa"/>
            <w:tcBorders>
              <w:top w:val="single" w:sz="4" w:space="0" w:color="auto"/>
              <w:left w:val="single" w:sz="4" w:space="0" w:color="auto"/>
              <w:bottom w:val="single" w:sz="4" w:space="0" w:color="auto"/>
              <w:right w:val="single" w:sz="4" w:space="0" w:color="auto"/>
            </w:tcBorders>
          </w:tcPr>
          <w:p>
            <w:pPr>
              <w:pStyle w:val="style0"/>
              <w:widowControl/>
              <w:tabs>
                <w:tab w:val="left" w:leader="none" w:pos="4020"/>
              </w:tabs>
              <w:jc w:val="center"/>
              <w:rPr>
                <w:rFonts w:ascii="Times New Roman" w:cs="Times New Roman" w:eastAsia="Times New Roman" w:hAnsi="Times New Roman"/>
                <w:b/>
                <w:color w:val="auto"/>
                <w:lang w:val="uk-UA" w:bidi="ar-SA" w:eastAsia="ru-RU"/>
              </w:rPr>
            </w:pPr>
            <w:r>
              <w:rPr>
                <w:rFonts w:ascii="Times New Roman" w:cs="Times New Roman" w:eastAsia="Times New Roman" w:hAnsi="Times New Roman"/>
                <w:b/>
                <w:color w:val="auto"/>
                <w:lang w:val="uk-UA" w:bidi="ar-SA" w:eastAsia="ru-RU"/>
              </w:rPr>
              <w:t>1</w:t>
            </w:r>
          </w:p>
        </w:tc>
        <w:tc>
          <w:tcPr>
            <w:tcW w:w="1985" w:type="dxa"/>
            <w:tcBorders>
              <w:top w:val="single" w:sz="4" w:space="0" w:color="auto"/>
              <w:left w:val="single" w:sz="4" w:space="0" w:color="auto"/>
              <w:bottom w:val="single" w:sz="4" w:space="0" w:color="auto"/>
              <w:right w:val="single" w:sz="4" w:space="0" w:color="auto"/>
            </w:tcBorders>
          </w:tcPr>
          <w:p>
            <w:pPr>
              <w:pStyle w:val="style0"/>
              <w:widowControl/>
              <w:tabs>
                <w:tab w:val="left" w:leader="none" w:pos="4020"/>
              </w:tabs>
              <w:jc w:val="center"/>
              <w:rPr>
                <w:rFonts w:ascii="Times New Roman" w:cs="Times New Roman" w:eastAsia="Times New Roman" w:hAnsi="Times New Roman"/>
                <w:b/>
                <w:color w:val="auto"/>
                <w:lang w:val="uk-UA" w:bidi="ar-SA" w:eastAsia="ru-RU"/>
              </w:rPr>
            </w:pPr>
            <w:r>
              <w:rPr>
                <w:rFonts w:ascii="Times New Roman" w:cs="Times New Roman" w:eastAsia="Times New Roman" w:hAnsi="Times New Roman"/>
                <w:b/>
                <w:color w:val="auto"/>
                <w:lang w:val="uk-UA" w:bidi="ar-SA" w:eastAsia="ru-RU"/>
              </w:rPr>
              <w:t>1</w:t>
            </w:r>
          </w:p>
        </w:tc>
      </w:tr>
      <w:tr>
        <w:tblPrEx/>
        <w:trPr>
          <w:trHeight w:val="284" w:hRule="atLeast"/>
        </w:trPr>
        <w:tc>
          <w:tcPr>
            <w:tcW w:w="4297" w:type="dxa"/>
            <w:tcBorders>
              <w:top w:val="single" w:sz="4" w:space="0" w:color="auto"/>
              <w:left w:val="single" w:sz="4" w:space="0" w:color="auto"/>
              <w:bottom w:val="single" w:sz="4" w:space="0" w:color="auto"/>
              <w:right w:val="single" w:sz="4" w:space="0" w:color="auto"/>
            </w:tcBorders>
          </w:tcPr>
          <w:p>
            <w:pPr>
              <w:pStyle w:val="style0"/>
              <w:widowControl/>
              <w:rPr>
                <w:rFonts w:ascii="Times New Roman" w:cs="Times New Roman" w:eastAsia="Times New Roman" w:hAnsi="Times New Roman"/>
                <w:color w:val="auto"/>
                <w:lang w:val="uk-UA" w:bidi="ar-SA" w:eastAsia="ru-RU"/>
              </w:rPr>
            </w:pPr>
            <w:r>
              <w:rPr>
                <w:rFonts w:ascii="Times New Roman" w:cs="Times New Roman" w:eastAsia="Times New Roman" w:hAnsi="Times New Roman"/>
                <w:color w:val="auto"/>
                <w:lang w:val="uk-UA" w:bidi="ar-SA" w:eastAsia="ru-RU"/>
              </w:rPr>
              <w:t>Громадянська освіта</w:t>
            </w:r>
          </w:p>
        </w:tc>
        <w:tc>
          <w:tcPr>
            <w:tcW w:w="2204" w:type="dxa"/>
            <w:tcBorders>
              <w:top w:val="single" w:sz="4" w:space="0" w:color="auto"/>
              <w:left w:val="single" w:sz="4" w:space="0" w:color="auto"/>
              <w:bottom w:val="single" w:sz="4" w:space="0" w:color="auto"/>
              <w:right w:val="single" w:sz="4" w:space="0" w:color="auto"/>
            </w:tcBorders>
          </w:tcPr>
          <w:p>
            <w:pPr>
              <w:pStyle w:val="style0"/>
              <w:widowControl/>
              <w:tabs>
                <w:tab w:val="left" w:leader="none" w:pos="4020"/>
              </w:tabs>
              <w:jc w:val="center"/>
              <w:rPr>
                <w:rFonts w:ascii="Times New Roman" w:cs="Times New Roman" w:eastAsia="Times New Roman" w:hAnsi="Times New Roman"/>
                <w:b/>
                <w:color w:val="auto"/>
                <w:lang w:val="uk-UA" w:bidi="ar-SA" w:eastAsia="ru-RU"/>
              </w:rPr>
            </w:pPr>
            <w:r>
              <w:rPr>
                <w:rFonts w:ascii="Times New Roman" w:cs="Times New Roman" w:eastAsia="Times New Roman" w:hAnsi="Times New Roman"/>
                <w:b/>
                <w:color w:val="auto"/>
                <w:lang w:val="uk-UA" w:bidi="ar-SA" w:eastAsia="ru-RU"/>
              </w:rPr>
              <w:t>2</w:t>
            </w:r>
          </w:p>
        </w:tc>
        <w:tc>
          <w:tcPr>
            <w:tcW w:w="1985" w:type="dxa"/>
            <w:tcBorders>
              <w:top w:val="single" w:sz="4" w:space="0" w:color="auto"/>
              <w:left w:val="single" w:sz="4" w:space="0" w:color="auto"/>
              <w:bottom w:val="single" w:sz="4" w:space="0" w:color="auto"/>
              <w:right w:val="single" w:sz="4" w:space="0" w:color="auto"/>
            </w:tcBorders>
          </w:tcPr>
          <w:p>
            <w:pPr>
              <w:pStyle w:val="style0"/>
              <w:widowControl/>
              <w:tabs>
                <w:tab w:val="left" w:leader="none" w:pos="4020"/>
              </w:tabs>
              <w:jc w:val="center"/>
              <w:rPr>
                <w:rFonts w:ascii="Times New Roman" w:cs="Times New Roman" w:eastAsia="Times New Roman" w:hAnsi="Times New Roman"/>
                <w:b/>
                <w:color w:val="auto"/>
                <w:lang w:val="uk-UA" w:bidi="ar-SA" w:eastAsia="ru-RU"/>
              </w:rPr>
            </w:pPr>
            <w:r>
              <w:rPr>
                <w:rFonts w:ascii="Times New Roman" w:cs="Times New Roman" w:eastAsia="Times New Roman" w:hAnsi="Times New Roman"/>
                <w:b/>
                <w:color w:val="auto"/>
                <w:lang w:val="uk-UA" w:bidi="ar-SA" w:eastAsia="ru-RU"/>
              </w:rPr>
              <w:t>-</w:t>
            </w:r>
          </w:p>
        </w:tc>
      </w:tr>
      <w:tr>
        <w:tblPrEx/>
        <w:trPr>
          <w:trHeight w:val="284" w:hRule="atLeast"/>
        </w:trPr>
        <w:tc>
          <w:tcPr>
            <w:tcW w:w="4297" w:type="dxa"/>
            <w:tcBorders>
              <w:top w:val="single" w:sz="4" w:space="0" w:color="auto"/>
              <w:left w:val="single" w:sz="4" w:space="0" w:color="auto"/>
              <w:bottom w:val="single" w:sz="4" w:space="0" w:color="auto"/>
              <w:right w:val="single" w:sz="4" w:space="0" w:color="auto"/>
            </w:tcBorders>
          </w:tcPr>
          <w:p>
            <w:pPr>
              <w:pStyle w:val="style0"/>
              <w:widowControl/>
              <w:tabs>
                <w:tab w:val="left" w:leader="none" w:pos="4020"/>
              </w:tabs>
              <w:rPr>
                <w:rFonts w:ascii="Times New Roman" w:cs="Times New Roman" w:eastAsia="Times New Roman" w:hAnsi="Times New Roman"/>
                <w:color w:val="auto"/>
                <w:lang w:val="uk-UA" w:bidi="ar-SA" w:eastAsia="ru-RU"/>
              </w:rPr>
            </w:pPr>
            <w:r>
              <w:rPr>
                <w:rFonts w:ascii="Times New Roman" w:cs="Times New Roman" w:eastAsia="Times New Roman" w:hAnsi="Times New Roman"/>
                <w:color w:val="auto"/>
                <w:sz w:val="22"/>
                <w:szCs w:val="22"/>
                <w:lang w:val="uk-UA" w:bidi="ar-SA" w:eastAsia="ru-RU"/>
              </w:rPr>
              <w:t>Математика</w:t>
            </w:r>
          </w:p>
        </w:tc>
        <w:tc>
          <w:tcPr>
            <w:tcW w:w="2204" w:type="dxa"/>
            <w:tcBorders>
              <w:top w:val="single" w:sz="4" w:space="0" w:color="auto"/>
              <w:left w:val="single" w:sz="4" w:space="0" w:color="auto"/>
              <w:bottom w:val="single" w:sz="4" w:space="0" w:color="auto"/>
              <w:right w:val="single" w:sz="4" w:space="0" w:color="auto"/>
            </w:tcBorders>
          </w:tcPr>
          <w:p>
            <w:pPr>
              <w:pStyle w:val="style0"/>
              <w:widowControl/>
              <w:tabs>
                <w:tab w:val="left" w:leader="none" w:pos="4020"/>
              </w:tabs>
              <w:jc w:val="center"/>
              <w:rPr>
                <w:rFonts w:ascii="Times New Roman" w:cs="Times New Roman" w:eastAsia="Times New Roman" w:hAnsi="Times New Roman"/>
                <w:b/>
                <w:color w:val="auto"/>
                <w:lang w:val="uk-UA" w:bidi="ar-SA" w:eastAsia="ru-RU"/>
              </w:rPr>
            </w:pPr>
            <w:r>
              <w:rPr>
                <w:rFonts w:ascii="Times New Roman" w:cs="Times New Roman" w:eastAsia="Times New Roman" w:hAnsi="Times New Roman"/>
                <w:b/>
                <w:color w:val="auto"/>
                <w:lang w:val="uk-UA" w:bidi="ar-SA" w:eastAsia="ru-RU"/>
              </w:rPr>
              <w:t>3</w:t>
            </w:r>
          </w:p>
        </w:tc>
        <w:tc>
          <w:tcPr>
            <w:tcW w:w="1985" w:type="dxa"/>
            <w:tcBorders>
              <w:top w:val="single" w:sz="4" w:space="0" w:color="auto"/>
              <w:left w:val="single" w:sz="4" w:space="0" w:color="auto"/>
              <w:bottom w:val="single" w:sz="4" w:space="0" w:color="auto"/>
              <w:right w:val="single" w:sz="4" w:space="0" w:color="auto"/>
            </w:tcBorders>
          </w:tcPr>
          <w:p>
            <w:pPr>
              <w:pStyle w:val="style0"/>
              <w:widowControl/>
              <w:tabs>
                <w:tab w:val="left" w:leader="none" w:pos="4020"/>
              </w:tabs>
              <w:jc w:val="center"/>
              <w:rPr>
                <w:rFonts w:ascii="Times New Roman" w:cs="Times New Roman" w:eastAsia="Times New Roman" w:hAnsi="Times New Roman"/>
                <w:b/>
                <w:color w:val="auto"/>
                <w:lang w:val="uk-UA" w:bidi="ar-SA" w:eastAsia="ru-RU"/>
              </w:rPr>
            </w:pPr>
            <w:r>
              <w:rPr>
                <w:rFonts w:ascii="Times New Roman" w:cs="Times New Roman" w:eastAsia="Times New Roman" w:hAnsi="Times New Roman"/>
                <w:b/>
                <w:color w:val="auto"/>
                <w:lang w:val="uk-UA" w:bidi="ar-SA" w:eastAsia="ru-RU"/>
              </w:rPr>
              <w:t>3</w:t>
            </w:r>
          </w:p>
        </w:tc>
      </w:tr>
      <w:tr>
        <w:tblPrEx/>
        <w:trPr>
          <w:trHeight w:val="264" w:hRule="atLeast"/>
        </w:trPr>
        <w:tc>
          <w:tcPr>
            <w:tcW w:w="4297" w:type="dxa"/>
            <w:tcBorders>
              <w:top w:val="single" w:sz="4" w:space="0" w:color="auto"/>
              <w:left w:val="single" w:sz="4" w:space="0" w:color="auto"/>
              <w:bottom w:val="single" w:sz="4" w:space="0" w:color="auto"/>
              <w:right w:val="single" w:sz="4" w:space="0" w:color="auto"/>
            </w:tcBorders>
          </w:tcPr>
          <w:p>
            <w:pPr>
              <w:pStyle w:val="style0"/>
              <w:widowControl/>
              <w:tabs>
                <w:tab w:val="left" w:leader="none" w:pos="4020"/>
              </w:tabs>
              <w:rPr>
                <w:rFonts w:ascii="Times New Roman" w:cs="Times New Roman" w:eastAsia="Times New Roman" w:hAnsi="Times New Roman"/>
                <w:color w:val="auto"/>
                <w:lang w:val="uk-UA" w:bidi="ar-SA" w:eastAsia="ru-RU"/>
              </w:rPr>
            </w:pPr>
            <w:r>
              <w:rPr>
                <w:rFonts w:ascii="Times New Roman" w:cs="Times New Roman" w:eastAsia="Times New Roman" w:hAnsi="Times New Roman"/>
                <w:color w:val="auto"/>
                <w:sz w:val="22"/>
                <w:szCs w:val="22"/>
                <w:lang w:val="uk-UA" w:bidi="ar-SA" w:eastAsia="ru-RU"/>
              </w:rPr>
              <w:t>Біологія і екологія</w:t>
            </w:r>
          </w:p>
        </w:tc>
        <w:tc>
          <w:tcPr>
            <w:tcW w:w="2204" w:type="dxa"/>
            <w:tcBorders>
              <w:top w:val="single" w:sz="4" w:space="0" w:color="auto"/>
              <w:left w:val="single" w:sz="4" w:space="0" w:color="auto"/>
              <w:bottom w:val="single" w:sz="4" w:space="0" w:color="auto"/>
              <w:right w:val="single" w:sz="4" w:space="0" w:color="auto"/>
            </w:tcBorders>
          </w:tcPr>
          <w:p>
            <w:pPr>
              <w:pStyle w:val="style0"/>
              <w:widowControl/>
              <w:tabs>
                <w:tab w:val="left" w:leader="none" w:pos="4020"/>
              </w:tabs>
              <w:jc w:val="center"/>
              <w:rPr>
                <w:rFonts w:ascii="Times New Roman" w:cs="Times New Roman" w:eastAsia="Times New Roman" w:hAnsi="Times New Roman"/>
                <w:b/>
                <w:color w:val="auto"/>
                <w:lang w:val="uk-UA" w:bidi="ar-SA" w:eastAsia="ru-RU"/>
              </w:rPr>
            </w:pPr>
            <w:r>
              <w:rPr>
                <w:rFonts w:ascii="Times New Roman" w:cs="Times New Roman" w:eastAsia="Times New Roman" w:hAnsi="Times New Roman"/>
                <w:b/>
                <w:color w:val="auto"/>
                <w:lang w:val="uk-UA" w:bidi="ar-SA" w:eastAsia="ru-RU"/>
              </w:rPr>
              <w:t>2</w:t>
            </w:r>
          </w:p>
        </w:tc>
        <w:tc>
          <w:tcPr>
            <w:tcW w:w="1985" w:type="dxa"/>
            <w:tcBorders>
              <w:top w:val="single" w:sz="4" w:space="0" w:color="auto"/>
              <w:left w:val="single" w:sz="4" w:space="0" w:color="auto"/>
              <w:bottom w:val="single" w:sz="4" w:space="0" w:color="auto"/>
              <w:right w:val="single" w:sz="4" w:space="0" w:color="auto"/>
            </w:tcBorders>
          </w:tcPr>
          <w:p>
            <w:pPr>
              <w:pStyle w:val="style0"/>
              <w:widowControl/>
              <w:tabs>
                <w:tab w:val="left" w:leader="none" w:pos="4020"/>
              </w:tabs>
              <w:jc w:val="center"/>
              <w:rPr>
                <w:rFonts w:ascii="Times New Roman" w:cs="Times New Roman" w:eastAsia="Times New Roman" w:hAnsi="Times New Roman"/>
                <w:b/>
                <w:color w:val="auto"/>
                <w:lang w:val="uk-UA" w:bidi="ar-SA" w:eastAsia="ru-RU"/>
              </w:rPr>
            </w:pPr>
            <w:r>
              <w:rPr>
                <w:rFonts w:ascii="Times New Roman" w:cs="Times New Roman" w:eastAsia="Times New Roman" w:hAnsi="Times New Roman"/>
                <w:b/>
                <w:color w:val="auto"/>
                <w:lang w:val="uk-UA" w:bidi="ar-SA" w:eastAsia="ru-RU"/>
              </w:rPr>
              <w:t>2</w:t>
            </w:r>
          </w:p>
        </w:tc>
      </w:tr>
      <w:tr>
        <w:tblPrEx/>
        <w:trPr>
          <w:trHeight w:val="284" w:hRule="atLeast"/>
        </w:trPr>
        <w:tc>
          <w:tcPr>
            <w:tcW w:w="4297" w:type="dxa"/>
            <w:tcBorders>
              <w:top w:val="single" w:sz="4" w:space="0" w:color="auto"/>
              <w:left w:val="single" w:sz="4" w:space="0" w:color="auto"/>
              <w:bottom w:val="single" w:sz="4" w:space="0" w:color="auto"/>
              <w:right w:val="single" w:sz="4" w:space="0" w:color="auto"/>
            </w:tcBorders>
          </w:tcPr>
          <w:p>
            <w:pPr>
              <w:pStyle w:val="style0"/>
              <w:widowControl/>
              <w:tabs>
                <w:tab w:val="left" w:leader="none" w:pos="4020"/>
              </w:tabs>
              <w:rPr>
                <w:rFonts w:ascii="Times New Roman" w:cs="Times New Roman" w:eastAsia="Times New Roman" w:hAnsi="Times New Roman"/>
                <w:color w:val="auto"/>
                <w:lang w:val="uk-UA" w:bidi="ar-SA" w:eastAsia="ru-RU"/>
              </w:rPr>
            </w:pPr>
            <w:r>
              <w:rPr>
                <w:rFonts w:ascii="Times New Roman" w:cs="Times New Roman" w:eastAsia="Times New Roman" w:hAnsi="Times New Roman"/>
                <w:color w:val="auto"/>
                <w:sz w:val="22"/>
                <w:szCs w:val="22"/>
                <w:lang w:val="uk-UA" w:bidi="ar-SA" w:eastAsia="ru-RU"/>
              </w:rPr>
              <w:t>Географія</w:t>
            </w:r>
          </w:p>
        </w:tc>
        <w:tc>
          <w:tcPr>
            <w:tcW w:w="2204" w:type="dxa"/>
            <w:tcBorders>
              <w:top w:val="single" w:sz="4" w:space="0" w:color="auto"/>
              <w:left w:val="single" w:sz="4" w:space="0" w:color="auto"/>
              <w:bottom w:val="single" w:sz="4" w:space="0" w:color="auto"/>
              <w:right w:val="single" w:sz="4" w:space="0" w:color="auto"/>
            </w:tcBorders>
          </w:tcPr>
          <w:p>
            <w:pPr>
              <w:pStyle w:val="style0"/>
              <w:widowControl/>
              <w:tabs>
                <w:tab w:val="left" w:leader="none" w:pos="4020"/>
              </w:tabs>
              <w:jc w:val="center"/>
              <w:rPr>
                <w:rFonts w:ascii="Times New Roman" w:cs="Times New Roman" w:eastAsia="Times New Roman" w:hAnsi="Times New Roman"/>
                <w:b/>
                <w:color w:val="auto"/>
                <w:lang w:val="ru-RU" w:bidi="ar-SA" w:eastAsia="ru-RU"/>
              </w:rPr>
            </w:pPr>
            <w:r>
              <w:rPr>
                <w:rFonts w:ascii="Times New Roman" w:cs="Times New Roman" w:eastAsia="Times New Roman" w:hAnsi="Times New Roman"/>
                <w:b/>
                <w:color w:val="auto"/>
                <w:lang w:val="uk-UA" w:bidi="ar-SA" w:eastAsia="ru-RU"/>
              </w:rPr>
              <w:t>1,5</w:t>
            </w:r>
            <w:r>
              <w:rPr>
                <w:rFonts w:ascii="Times New Roman" w:cs="Times New Roman" w:eastAsia="Times New Roman" w:hAnsi="Times New Roman"/>
                <w:b/>
                <w:color w:val="auto"/>
                <w:lang w:val="ru-RU" w:bidi="ar-SA" w:eastAsia="ru-RU"/>
              </w:rPr>
              <w:t>+0</w:t>
            </w:r>
            <w:r>
              <w:rPr>
                <w:rFonts w:ascii="Times New Roman" w:cs="Times New Roman" w:eastAsia="Times New Roman" w:hAnsi="Times New Roman"/>
                <w:b/>
                <w:color w:val="auto"/>
                <w:lang w:val="uk-UA" w:bidi="ar-SA" w:eastAsia="ru-RU"/>
              </w:rPr>
              <w:t>,</w:t>
            </w:r>
            <w:r>
              <w:rPr>
                <w:rFonts w:ascii="Times New Roman" w:cs="Times New Roman" w:eastAsia="Times New Roman" w:hAnsi="Times New Roman"/>
                <w:b/>
                <w:color w:val="auto"/>
                <w:lang w:val="ru-RU" w:bidi="ar-SA" w:eastAsia="ru-RU"/>
              </w:rPr>
              <w:t>5</w:t>
            </w:r>
          </w:p>
        </w:tc>
        <w:tc>
          <w:tcPr>
            <w:tcW w:w="1985" w:type="dxa"/>
            <w:tcBorders>
              <w:top w:val="single" w:sz="4" w:space="0" w:color="auto"/>
              <w:left w:val="single" w:sz="4" w:space="0" w:color="auto"/>
              <w:bottom w:val="single" w:sz="4" w:space="0" w:color="auto"/>
              <w:right w:val="single" w:sz="4" w:space="0" w:color="auto"/>
            </w:tcBorders>
          </w:tcPr>
          <w:p>
            <w:pPr>
              <w:pStyle w:val="style0"/>
              <w:widowControl/>
              <w:tabs>
                <w:tab w:val="left" w:leader="none" w:pos="4020"/>
              </w:tabs>
              <w:jc w:val="center"/>
              <w:rPr>
                <w:rFonts w:ascii="Times New Roman" w:cs="Times New Roman" w:eastAsia="Times New Roman" w:hAnsi="Times New Roman"/>
                <w:b/>
                <w:color w:val="auto"/>
                <w:lang w:val="uk-UA" w:bidi="ar-SA" w:eastAsia="ru-RU"/>
              </w:rPr>
            </w:pPr>
            <w:r>
              <w:rPr>
                <w:rFonts w:ascii="Times New Roman" w:cs="Times New Roman" w:eastAsia="Times New Roman" w:hAnsi="Times New Roman"/>
                <w:b/>
                <w:color w:val="auto"/>
                <w:lang w:val="uk-UA" w:bidi="ar-SA" w:eastAsia="ru-RU"/>
              </w:rPr>
              <w:t>1</w:t>
            </w:r>
          </w:p>
        </w:tc>
      </w:tr>
      <w:tr>
        <w:tblPrEx/>
        <w:trPr>
          <w:trHeight w:val="264" w:hRule="atLeast"/>
        </w:trPr>
        <w:tc>
          <w:tcPr>
            <w:tcW w:w="4297" w:type="dxa"/>
            <w:tcBorders>
              <w:top w:val="single" w:sz="4" w:space="0" w:color="auto"/>
              <w:left w:val="single" w:sz="4" w:space="0" w:color="auto"/>
              <w:bottom w:val="single" w:sz="4" w:space="0" w:color="auto"/>
              <w:right w:val="single" w:sz="4" w:space="0" w:color="auto"/>
            </w:tcBorders>
          </w:tcPr>
          <w:p>
            <w:pPr>
              <w:pStyle w:val="style0"/>
              <w:widowControl/>
              <w:tabs>
                <w:tab w:val="left" w:leader="none" w:pos="4020"/>
              </w:tabs>
              <w:rPr>
                <w:rFonts w:ascii="Times New Roman" w:cs="Times New Roman" w:eastAsia="Times New Roman" w:hAnsi="Times New Roman"/>
                <w:color w:val="auto"/>
                <w:lang w:val="uk-UA" w:bidi="ar-SA" w:eastAsia="ru-RU"/>
              </w:rPr>
            </w:pPr>
            <w:r>
              <w:rPr>
                <w:rFonts w:ascii="Times New Roman" w:cs="Times New Roman" w:eastAsia="Times New Roman" w:hAnsi="Times New Roman"/>
                <w:color w:val="auto"/>
                <w:sz w:val="22"/>
                <w:szCs w:val="22"/>
                <w:lang w:val="uk-UA" w:bidi="ar-SA" w:eastAsia="ru-RU"/>
              </w:rPr>
              <w:t>Фізика і астрономія</w:t>
            </w:r>
          </w:p>
        </w:tc>
        <w:tc>
          <w:tcPr>
            <w:tcW w:w="2204" w:type="dxa"/>
            <w:tcBorders>
              <w:top w:val="single" w:sz="4" w:space="0" w:color="auto"/>
              <w:left w:val="single" w:sz="4" w:space="0" w:color="auto"/>
              <w:bottom w:val="single" w:sz="4" w:space="0" w:color="auto"/>
              <w:right w:val="single" w:sz="4" w:space="0" w:color="auto"/>
            </w:tcBorders>
          </w:tcPr>
          <w:p>
            <w:pPr>
              <w:pStyle w:val="style0"/>
              <w:widowControl/>
              <w:tabs>
                <w:tab w:val="left" w:leader="none" w:pos="4020"/>
              </w:tabs>
              <w:jc w:val="center"/>
              <w:rPr>
                <w:rFonts w:ascii="Times New Roman" w:cs="Times New Roman" w:eastAsia="Times New Roman" w:hAnsi="Times New Roman"/>
                <w:b/>
                <w:color w:val="auto"/>
                <w:lang w:val="uk-UA" w:bidi="ar-SA" w:eastAsia="ru-RU"/>
              </w:rPr>
            </w:pPr>
            <w:r>
              <w:rPr>
                <w:rFonts w:ascii="Times New Roman" w:cs="Times New Roman" w:eastAsia="Times New Roman" w:hAnsi="Times New Roman"/>
                <w:b/>
                <w:color w:val="auto"/>
                <w:lang w:val="uk-UA" w:bidi="ar-SA" w:eastAsia="ru-RU"/>
              </w:rPr>
              <w:t>3</w:t>
            </w:r>
          </w:p>
        </w:tc>
        <w:tc>
          <w:tcPr>
            <w:tcW w:w="1985" w:type="dxa"/>
            <w:tcBorders>
              <w:top w:val="single" w:sz="4" w:space="0" w:color="auto"/>
              <w:left w:val="single" w:sz="4" w:space="0" w:color="auto"/>
              <w:bottom w:val="single" w:sz="4" w:space="0" w:color="auto"/>
              <w:right w:val="single" w:sz="4" w:space="0" w:color="auto"/>
            </w:tcBorders>
          </w:tcPr>
          <w:p>
            <w:pPr>
              <w:pStyle w:val="style0"/>
              <w:widowControl/>
              <w:tabs>
                <w:tab w:val="left" w:leader="none" w:pos="4020"/>
              </w:tabs>
              <w:jc w:val="center"/>
              <w:rPr>
                <w:rFonts w:ascii="Times New Roman" w:cs="Times New Roman" w:eastAsia="Times New Roman" w:hAnsi="Times New Roman"/>
                <w:b/>
                <w:color w:val="auto"/>
                <w:lang w:val="uk-UA" w:bidi="ar-SA" w:eastAsia="ru-RU"/>
              </w:rPr>
            </w:pPr>
            <w:r>
              <w:rPr>
                <w:rFonts w:ascii="Times New Roman" w:cs="Times New Roman" w:eastAsia="Times New Roman" w:hAnsi="Times New Roman"/>
                <w:b/>
                <w:color w:val="auto"/>
                <w:lang w:val="uk-UA" w:bidi="ar-SA" w:eastAsia="ru-RU"/>
              </w:rPr>
              <w:t>4(3+1)</w:t>
            </w:r>
          </w:p>
        </w:tc>
      </w:tr>
      <w:tr>
        <w:tblPrEx/>
        <w:trPr>
          <w:trHeight w:val="264" w:hRule="atLeast"/>
        </w:trPr>
        <w:tc>
          <w:tcPr>
            <w:tcW w:w="4297" w:type="dxa"/>
            <w:tcBorders>
              <w:top w:val="single" w:sz="4" w:space="0" w:color="auto"/>
              <w:left w:val="single" w:sz="4" w:space="0" w:color="auto"/>
              <w:bottom w:val="single" w:sz="4" w:space="0" w:color="auto"/>
              <w:right w:val="single" w:sz="4" w:space="0" w:color="auto"/>
            </w:tcBorders>
          </w:tcPr>
          <w:p>
            <w:pPr>
              <w:pStyle w:val="style0"/>
              <w:widowControl/>
              <w:tabs>
                <w:tab w:val="left" w:leader="none" w:pos="4020"/>
              </w:tabs>
              <w:rPr>
                <w:rFonts w:ascii="Times New Roman" w:cs="Times New Roman" w:eastAsia="Times New Roman" w:hAnsi="Times New Roman"/>
                <w:color w:val="auto"/>
                <w:lang w:val="uk-UA" w:bidi="ar-SA" w:eastAsia="ru-RU"/>
              </w:rPr>
            </w:pPr>
            <w:r>
              <w:rPr>
                <w:rFonts w:ascii="Times New Roman" w:cs="Times New Roman" w:eastAsia="Times New Roman" w:hAnsi="Times New Roman"/>
                <w:color w:val="auto"/>
                <w:sz w:val="22"/>
                <w:szCs w:val="22"/>
                <w:lang w:val="uk-UA" w:bidi="ar-SA" w:eastAsia="ru-RU"/>
              </w:rPr>
              <w:t>Хімія</w:t>
            </w:r>
          </w:p>
        </w:tc>
        <w:tc>
          <w:tcPr>
            <w:tcW w:w="2204" w:type="dxa"/>
            <w:tcBorders>
              <w:top w:val="single" w:sz="4" w:space="0" w:color="auto"/>
              <w:left w:val="single" w:sz="4" w:space="0" w:color="auto"/>
              <w:bottom w:val="single" w:sz="4" w:space="0" w:color="auto"/>
              <w:right w:val="single" w:sz="4" w:space="0" w:color="auto"/>
            </w:tcBorders>
          </w:tcPr>
          <w:p>
            <w:pPr>
              <w:pStyle w:val="style0"/>
              <w:widowControl/>
              <w:tabs>
                <w:tab w:val="left" w:leader="none" w:pos="4020"/>
              </w:tabs>
              <w:jc w:val="center"/>
              <w:rPr>
                <w:rFonts w:ascii="Times New Roman" w:cs="Times New Roman" w:eastAsia="Times New Roman" w:hAnsi="Times New Roman"/>
                <w:b/>
                <w:color w:val="auto"/>
                <w:lang w:val="uk-UA" w:bidi="ar-SA" w:eastAsia="ru-RU"/>
              </w:rPr>
            </w:pPr>
            <w:r>
              <w:rPr>
                <w:rFonts w:ascii="Times New Roman" w:cs="Times New Roman" w:eastAsia="Times New Roman" w:hAnsi="Times New Roman"/>
                <w:b/>
                <w:color w:val="auto"/>
                <w:lang w:val="uk-UA" w:bidi="ar-SA" w:eastAsia="ru-RU"/>
              </w:rPr>
              <w:t>1,5</w:t>
            </w:r>
          </w:p>
        </w:tc>
        <w:tc>
          <w:tcPr>
            <w:tcW w:w="1985" w:type="dxa"/>
            <w:tcBorders>
              <w:top w:val="single" w:sz="4" w:space="0" w:color="auto"/>
              <w:left w:val="single" w:sz="4" w:space="0" w:color="auto"/>
              <w:bottom w:val="single" w:sz="4" w:space="0" w:color="auto"/>
              <w:right w:val="single" w:sz="4" w:space="0" w:color="auto"/>
            </w:tcBorders>
          </w:tcPr>
          <w:p>
            <w:pPr>
              <w:pStyle w:val="style0"/>
              <w:widowControl/>
              <w:tabs>
                <w:tab w:val="left" w:leader="none" w:pos="4020"/>
              </w:tabs>
              <w:jc w:val="center"/>
              <w:rPr>
                <w:rFonts w:ascii="Times New Roman" w:cs="Times New Roman" w:eastAsia="Times New Roman" w:hAnsi="Times New Roman"/>
                <w:b/>
                <w:color w:val="auto"/>
                <w:lang w:val="uk-UA" w:bidi="ar-SA" w:eastAsia="ru-RU"/>
              </w:rPr>
            </w:pPr>
            <w:r>
              <w:rPr>
                <w:rFonts w:ascii="Times New Roman" w:cs="Times New Roman" w:eastAsia="Times New Roman" w:hAnsi="Times New Roman"/>
                <w:b/>
                <w:color w:val="auto"/>
                <w:lang w:val="uk-UA" w:bidi="ar-SA" w:eastAsia="ru-RU"/>
              </w:rPr>
              <w:t>2</w:t>
            </w:r>
          </w:p>
        </w:tc>
      </w:tr>
      <w:tr>
        <w:tblPrEx/>
        <w:trPr>
          <w:trHeight w:val="264" w:hRule="atLeast"/>
        </w:trPr>
        <w:tc>
          <w:tcPr>
            <w:tcW w:w="4297" w:type="dxa"/>
            <w:tcBorders>
              <w:top w:val="single" w:sz="4" w:space="0" w:color="auto"/>
              <w:left w:val="single" w:sz="4" w:space="0" w:color="auto"/>
              <w:bottom w:val="single" w:sz="4" w:space="0" w:color="auto"/>
              <w:right w:val="single" w:sz="4" w:space="0" w:color="auto"/>
            </w:tcBorders>
          </w:tcPr>
          <w:p>
            <w:pPr>
              <w:pStyle w:val="style0"/>
              <w:widowControl/>
              <w:tabs>
                <w:tab w:val="left" w:leader="none" w:pos="4020"/>
              </w:tabs>
              <w:rPr>
                <w:rFonts w:ascii="Times New Roman" w:cs="Times New Roman" w:eastAsia="Times New Roman" w:hAnsi="Times New Roman"/>
                <w:color w:val="auto"/>
                <w:lang w:val="uk-UA" w:bidi="ar-SA" w:eastAsia="ru-RU"/>
              </w:rPr>
            </w:pPr>
            <w:r>
              <w:rPr>
                <w:rFonts w:ascii="Times New Roman" w:cs="Times New Roman" w:eastAsia="Times New Roman" w:hAnsi="Times New Roman"/>
                <w:color w:val="auto"/>
                <w:sz w:val="22"/>
                <w:szCs w:val="22"/>
                <w:lang w:val="uk-UA" w:bidi="ar-SA" w:eastAsia="ru-RU"/>
              </w:rPr>
              <w:t>Фізична культура</w:t>
            </w:r>
          </w:p>
        </w:tc>
        <w:tc>
          <w:tcPr>
            <w:tcW w:w="2204" w:type="dxa"/>
            <w:tcBorders>
              <w:top w:val="single" w:sz="4" w:space="0" w:color="auto"/>
              <w:left w:val="single" w:sz="4" w:space="0" w:color="auto"/>
              <w:bottom w:val="single" w:sz="4" w:space="0" w:color="auto"/>
              <w:right w:val="single" w:sz="4" w:space="0" w:color="auto"/>
            </w:tcBorders>
          </w:tcPr>
          <w:p>
            <w:pPr>
              <w:pStyle w:val="style0"/>
              <w:widowControl/>
              <w:tabs>
                <w:tab w:val="left" w:leader="none" w:pos="4020"/>
              </w:tabs>
              <w:jc w:val="center"/>
              <w:rPr>
                <w:rFonts w:ascii="Times New Roman" w:cs="Times New Roman" w:eastAsia="Times New Roman" w:hAnsi="Times New Roman"/>
                <w:b/>
                <w:color w:val="auto"/>
                <w:lang w:val="uk-UA" w:bidi="ar-SA" w:eastAsia="ru-RU"/>
              </w:rPr>
            </w:pPr>
            <w:r>
              <w:rPr>
                <w:rFonts w:ascii="Times New Roman" w:cs="Times New Roman" w:eastAsia="Times New Roman" w:hAnsi="Times New Roman"/>
                <w:b/>
                <w:color w:val="auto"/>
                <w:lang w:val="uk-UA" w:bidi="ar-SA" w:eastAsia="ru-RU"/>
              </w:rPr>
              <w:t>3</w:t>
            </w:r>
          </w:p>
        </w:tc>
        <w:tc>
          <w:tcPr>
            <w:tcW w:w="1985" w:type="dxa"/>
            <w:tcBorders>
              <w:top w:val="single" w:sz="4" w:space="0" w:color="auto"/>
              <w:left w:val="single" w:sz="4" w:space="0" w:color="auto"/>
              <w:bottom w:val="single" w:sz="4" w:space="0" w:color="auto"/>
              <w:right w:val="single" w:sz="4" w:space="0" w:color="auto"/>
            </w:tcBorders>
          </w:tcPr>
          <w:p>
            <w:pPr>
              <w:pStyle w:val="style0"/>
              <w:widowControl/>
              <w:tabs>
                <w:tab w:val="left" w:leader="none" w:pos="4020"/>
              </w:tabs>
              <w:jc w:val="center"/>
              <w:rPr>
                <w:rFonts w:ascii="Times New Roman" w:cs="Times New Roman" w:eastAsia="Times New Roman" w:hAnsi="Times New Roman"/>
                <w:b/>
                <w:color w:val="auto"/>
                <w:lang w:val="uk-UA" w:bidi="ar-SA" w:eastAsia="ru-RU"/>
              </w:rPr>
            </w:pPr>
            <w:r>
              <w:rPr>
                <w:rFonts w:ascii="Times New Roman" w:cs="Times New Roman" w:eastAsia="Times New Roman" w:hAnsi="Times New Roman"/>
                <w:b/>
                <w:color w:val="auto"/>
                <w:lang w:val="uk-UA" w:bidi="ar-SA" w:eastAsia="ru-RU"/>
              </w:rPr>
              <w:t>3</w:t>
            </w:r>
          </w:p>
        </w:tc>
      </w:tr>
      <w:tr>
        <w:tblPrEx/>
        <w:trPr>
          <w:trHeight w:val="264" w:hRule="atLeast"/>
        </w:trPr>
        <w:tc>
          <w:tcPr>
            <w:tcW w:w="4297" w:type="dxa"/>
            <w:tcBorders>
              <w:top w:val="single" w:sz="4" w:space="0" w:color="auto"/>
              <w:left w:val="single" w:sz="4" w:space="0" w:color="auto"/>
              <w:bottom w:val="single" w:sz="4" w:space="0" w:color="auto"/>
              <w:right w:val="single" w:sz="4" w:space="0" w:color="auto"/>
            </w:tcBorders>
          </w:tcPr>
          <w:p>
            <w:pPr>
              <w:pStyle w:val="style0"/>
              <w:widowControl/>
              <w:tabs>
                <w:tab w:val="left" w:leader="none" w:pos="4020"/>
              </w:tabs>
              <w:rPr>
                <w:rFonts w:ascii="Times New Roman" w:cs="Times New Roman" w:eastAsia="Times New Roman" w:hAnsi="Times New Roman"/>
                <w:color w:val="auto"/>
                <w:lang w:val="uk-UA" w:bidi="ar-SA" w:eastAsia="ru-RU"/>
              </w:rPr>
            </w:pPr>
            <w:r>
              <w:rPr>
                <w:rFonts w:ascii="Times New Roman" w:cs="Times New Roman" w:eastAsia="Times New Roman" w:hAnsi="Times New Roman"/>
                <w:color w:val="auto"/>
                <w:sz w:val="22"/>
                <w:szCs w:val="22"/>
                <w:lang w:val="uk-UA" w:bidi="ar-SA" w:eastAsia="ru-RU"/>
              </w:rPr>
              <w:t>Захист України</w:t>
            </w:r>
          </w:p>
        </w:tc>
        <w:tc>
          <w:tcPr>
            <w:tcW w:w="2204" w:type="dxa"/>
            <w:tcBorders>
              <w:top w:val="single" w:sz="4" w:space="0" w:color="auto"/>
              <w:left w:val="single" w:sz="4" w:space="0" w:color="auto"/>
              <w:bottom w:val="single" w:sz="4" w:space="0" w:color="auto"/>
              <w:right w:val="single" w:sz="4" w:space="0" w:color="auto"/>
            </w:tcBorders>
          </w:tcPr>
          <w:p>
            <w:pPr>
              <w:pStyle w:val="style0"/>
              <w:widowControl/>
              <w:tabs>
                <w:tab w:val="left" w:leader="none" w:pos="4020"/>
              </w:tabs>
              <w:jc w:val="center"/>
              <w:rPr>
                <w:rFonts w:ascii="Times New Roman" w:cs="Times New Roman" w:eastAsia="Times New Roman" w:hAnsi="Times New Roman"/>
                <w:b/>
                <w:color w:val="auto"/>
                <w:lang w:val="uk-UA" w:bidi="ar-SA" w:eastAsia="ru-RU"/>
              </w:rPr>
            </w:pPr>
            <w:r>
              <w:rPr>
                <w:rFonts w:ascii="Times New Roman" w:cs="Times New Roman" w:eastAsia="Times New Roman" w:hAnsi="Times New Roman"/>
                <w:b/>
                <w:color w:val="auto"/>
                <w:lang w:val="uk-UA" w:bidi="ar-SA" w:eastAsia="ru-RU"/>
              </w:rPr>
              <w:t>1,5/1,5</w:t>
            </w:r>
          </w:p>
        </w:tc>
        <w:tc>
          <w:tcPr>
            <w:tcW w:w="1985" w:type="dxa"/>
            <w:tcBorders>
              <w:top w:val="single" w:sz="4" w:space="0" w:color="auto"/>
              <w:left w:val="single" w:sz="4" w:space="0" w:color="auto"/>
              <w:bottom w:val="single" w:sz="4" w:space="0" w:color="auto"/>
              <w:right w:val="single" w:sz="4" w:space="0" w:color="auto"/>
            </w:tcBorders>
          </w:tcPr>
          <w:p>
            <w:pPr>
              <w:pStyle w:val="style0"/>
              <w:widowControl/>
              <w:tabs>
                <w:tab w:val="left" w:leader="none" w:pos="4020"/>
              </w:tabs>
              <w:jc w:val="center"/>
              <w:rPr>
                <w:rFonts w:ascii="Times New Roman" w:cs="Times New Roman" w:eastAsia="Times New Roman" w:hAnsi="Times New Roman"/>
                <w:b/>
                <w:color w:val="auto"/>
                <w:lang w:val="uk-UA" w:bidi="ar-SA" w:eastAsia="ru-RU"/>
              </w:rPr>
            </w:pPr>
            <w:r>
              <w:rPr>
                <w:rFonts w:ascii="Times New Roman" w:cs="Times New Roman" w:eastAsia="Times New Roman" w:hAnsi="Times New Roman"/>
                <w:b/>
                <w:color w:val="auto"/>
                <w:lang w:val="uk-UA" w:bidi="ar-SA" w:eastAsia="ru-RU"/>
              </w:rPr>
              <w:t>1,5</w:t>
            </w:r>
          </w:p>
        </w:tc>
      </w:tr>
      <w:tr>
        <w:tblPrEx/>
        <w:trPr>
          <w:trHeight w:val="264" w:hRule="atLeast"/>
        </w:trPr>
        <w:tc>
          <w:tcPr>
            <w:tcW w:w="4297" w:type="dxa"/>
            <w:tcBorders>
              <w:top w:val="single" w:sz="4" w:space="0" w:color="auto"/>
              <w:left w:val="single" w:sz="4" w:space="0" w:color="auto"/>
              <w:bottom w:val="single" w:sz="4" w:space="0" w:color="auto"/>
              <w:right w:val="single" w:sz="4" w:space="0" w:color="auto"/>
            </w:tcBorders>
          </w:tcPr>
          <w:p>
            <w:pPr>
              <w:pStyle w:val="style0"/>
              <w:widowControl/>
              <w:tabs>
                <w:tab w:val="left" w:leader="none" w:pos="4020"/>
              </w:tabs>
              <w:jc w:val="center"/>
              <w:rPr>
                <w:rFonts w:ascii="Times New Roman" w:cs="Times New Roman" w:eastAsia="Times New Roman" w:hAnsi="Times New Roman"/>
                <w:b/>
                <w:color w:val="auto"/>
                <w:lang w:val="uk-UA" w:bidi="ar-SA" w:eastAsia="ru-RU"/>
              </w:rPr>
            </w:pPr>
            <w:r>
              <w:rPr>
                <w:rFonts w:ascii="Times New Roman" w:cs="Times New Roman" w:eastAsia="Times New Roman" w:hAnsi="Times New Roman"/>
                <w:b/>
                <w:color w:val="auto"/>
                <w:lang w:val="uk-UA" w:bidi="ar-SA" w:eastAsia="ru-RU"/>
              </w:rPr>
              <w:t>Вибірково-обовязкові</w:t>
            </w:r>
            <w:r>
              <w:rPr>
                <w:rFonts w:ascii="Times New Roman" w:cs="Times New Roman" w:eastAsia="Times New Roman" w:hAnsi="Times New Roman"/>
                <w:b/>
                <w:color w:val="auto"/>
                <w:lang w:val="uk-UA" w:bidi="ar-SA" w:eastAsia="ru-RU"/>
              </w:rPr>
              <w:t xml:space="preserve"> предмети</w:t>
            </w:r>
          </w:p>
          <w:p>
            <w:pPr>
              <w:pStyle w:val="style0"/>
              <w:widowControl/>
              <w:tabs>
                <w:tab w:val="left" w:leader="none" w:pos="4020"/>
              </w:tabs>
              <w:jc w:val="center"/>
              <w:rPr>
                <w:rFonts w:ascii="Times New Roman" w:cs="Times New Roman" w:eastAsia="Times New Roman" w:hAnsi="Times New Roman"/>
                <w:color w:val="auto"/>
                <w:lang w:val="uk-UA" w:bidi="ar-SA" w:eastAsia="ru-RU"/>
              </w:rPr>
            </w:pPr>
            <w:r>
              <w:rPr>
                <w:rFonts w:ascii="Times New Roman" w:cs="Times New Roman" w:eastAsia="Times New Roman" w:hAnsi="Times New Roman"/>
                <w:color w:val="auto"/>
                <w:lang w:val="uk-UA" w:bidi="ar-SA" w:eastAsia="ru-RU"/>
              </w:rPr>
              <w:t>(інформатика, технології, мистецтво)</w:t>
            </w:r>
          </w:p>
        </w:tc>
        <w:tc>
          <w:tcPr>
            <w:tcW w:w="2204" w:type="dxa"/>
            <w:tcBorders>
              <w:top w:val="single" w:sz="4" w:space="0" w:color="auto"/>
              <w:left w:val="single" w:sz="4" w:space="0" w:color="auto"/>
              <w:bottom w:val="single" w:sz="4" w:space="0" w:color="auto"/>
              <w:right w:val="single" w:sz="4" w:space="0" w:color="auto"/>
            </w:tcBorders>
          </w:tcPr>
          <w:p>
            <w:pPr>
              <w:pStyle w:val="style0"/>
              <w:widowControl/>
              <w:tabs>
                <w:tab w:val="left" w:leader="none" w:pos="4020"/>
              </w:tabs>
              <w:jc w:val="center"/>
              <w:rPr>
                <w:rFonts w:ascii="Times New Roman" w:cs="Times New Roman" w:eastAsia="Times New Roman" w:hAnsi="Times New Roman"/>
                <w:b/>
                <w:color w:val="auto"/>
                <w:lang w:val="uk-UA" w:bidi="ar-SA" w:eastAsia="ru-RU"/>
              </w:rPr>
            </w:pPr>
            <w:r>
              <w:rPr>
                <w:rFonts w:ascii="Times New Roman" w:cs="Times New Roman" w:eastAsia="Times New Roman" w:hAnsi="Times New Roman"/>
                <w:b/>
                <w:color w:val="auto"/>
                <w:lang w:val="uk-UA" w:bidi="ar-SA" w:eastAsia="ru-RU"/>
              </w:rPr>
              <w:t xml:space="preserve">3 </w:t>
            </w:r>
          </w:p>
        </w:tc>
        <w:tc>
          <w:tcPr>
            <w:tcW w:w="1985" w:type="dxa"/>
            <w:tcBorders>
              <w:top w:val="single" w:sz="4" w:space="0" w:color="auto"/>
              <w:left w:val="single" w:sz="4" w:space="0" w:color="auto"/>
              <w:bottom w:val="single" w:sz="4" w:space="0" w:color="auto"/>
              <w:right w:val="single" w:sz="4" w:space="0" w:color="auto"/>
            </w:tcBorders>
          </w:tcPr>
          <w:p>
            <w:pPr>
              <w:pStyle w:val="style0"/>
              <w:widowControl/>
              <w:tabs>
                <w:tab w:val="left" w:leader="none" w:pos="4020"/>
              </w:tabs>
              <w:jc w:val="center"/>
              <w:rPr>
                <w:rFonts w:ascii="Times New Roman" w:cs="Times New Roman" w:eastAsia="Times New Roman" w:hAnsi="Times New Roman"/>
                <w:b/>
                <w:color w:val="auto"/>
                <w:lang w:val="uk-UA" w:bidi="ar-SA" w:eastAsia="ru-RU"/>
              </w:rPr>
            </w:pPr>
            <w:r>
              <w:rPr>
                <w:rFonts w:ascii="Times New Roman" w:cs="Times New Roman" w:eastAsia="Times New Roman" w:hAnsi="Times New Roman"/>
                <w:b/>
                <w:color w:val="auto"/>
                <w:lang w:val="uk-UA" w:bidi="ar-SA" w:eastAsia="ru-RU"/>
              </w:rPr>
              <w:t>3(1,5+1,5)</w:t>
            </w:r>
          </w:p>
        </w:tc>
      </w:tr>
      <w:tr>
        <w:tblPrEx/>
        <w:trPr>
          <w:trHeight w:val="264" w:hRule="atLeast"/>
        </w:trPr>
        <w:tc>
          <w:tcPr>
            <w:tcW w:w="4297" w:type="dxa"/>
            <w:tcBorders>
              <w:top w:val="single" w:sz="4" w:space="0" w:color="auto"/>
              <w:left w:val="single" w:sz="4" w:space="0" w:color="auto"/>
              <w:bottom w:val="single" w:sz="4" w:space="0" w:color="auto"/>
              <w:right w:val="single" w:sz="4" w:space="0" w:color="auto"/>
            </w:tcBorders>
          </w:tcPr>
          <w:p>
            <w:pPr>
              <w:pStyle w:val="style0"/>
              <w:widowControl/>
              <w:tabs>
                <w:tab w:val="left" w:leader="none" w:pos="4020"/>
              </w:tabs>
              <w:jc w:val="center"/>
              <w:rPr>
                <w:rFonts w:ascii="Times New Roman" w:cs="Times New Roman" w:eastAsia="Times New Roman" w:hAnsi="Times New Roman"/>
                <w:color w:val="auto"/>
                <w:lang w:val="uk-UA" w:bidi="ar-SA" w:eastAsia="ru-RU"/>
              </w:rPr>
            </w:pPr>
            <w:r>
              <w:rPr>
                <w:rFonts w:ascii="Times New Roman" w:cs="Times New Roman" w:eastAsia="Times New Roman" w:hAnsi="Times New Roman"/>
                <w:color w:val="auto"/>
                <w:lang w:val="uk-UA" w:bidi="ar-SA" w:eastAsia="ru-RU"/>
              </w:rPr>
              <w:t>Інформатика</w:t>
            </w:r>
          </w:p>
        </w:tc>
        <w:tc>
          <w:tcPr>
            <w:tcW w:w="2204" w:type="dxa"/>
            <w:tcBorders>
              <w:top w:val="single" w:sz="4" w:space="0" w:color="auto"/>
              <w:left w:val="single" w:sz="4" w:space="0" w:color="auto"/>
              <w:bottom w:val="single" w:sz="4" w:space="0" w:color="auto"/>
              <w:right w:val="single" w:sz="4" w:space="0" w:color="auto"/>
            </w:tcBorders>
          </w:tcPr>
          <w:p>
            <w:pPr>
              <w:pStyle w:val="style0"/>
              <w:widowControl/>
              <w:tabs>
                <w:tab w:val="left" w:leader="none" w:pos="4020"/>
              </w:tabs>
              <w:jc w:val="center"/>
              <w:rPr>
                <w:rFonts w:ascii="Times New Roman" w:cs="Times New Roman" w:eastAsia="Times New Roman" w:hAnsi="Times New Roman"/>
                <w:b/>
                <w:color w:val="auto"/>
                <w:lang w:val="uk-UA" w:bidi="ar-SA" w:eastAsia="ru-RU"/>
              </w:rPr>
            </w:pPr>
            <w:r>
              <w:rPr>
                <w:rFonts w:ascii="Times New Roman" w:cs="Times New Roman" w:eastAsia="Times New Roman" w:hAnsi="Times New Roman"/>
                <w:b/>
                <w:color w:val="auto"/>
                <w:lang w:val="uk-UA" w:bidi="ar-SA" w:eastAsia="ru-RU"/>
              </w:rPr>
              <w:t>1,5</w:t>
            </w:r>
          </w:p>
        </w:tc>
        <w:tc>
          <w:tcPr>
            <w:tcW w:w="1985" w:type="dxa"/>
            <w:tcBorders>
              <w:top w:val="single" w:sz="4" w:space="0" w:color="auto"/>
              <w:left w:val="single" w:sz="4" w:space="0" w:color="auto"/>
              <w:bottom w:val="single" w:sz="4" w:space="0" w:color="auto"/>
              <w:right w:val="single" w:sz="4" w:space="0" w:color="auto"/>
            </w:tcBorders>
          </w:tcPr>
          <w:p>
            <w:pPr>
              <w:pStyle w:val="style0"/>
              <w:widowControl/>
              <w:tabs>
                <w:tab w:val="left" w:leader="none" w:pos="4020"/>
              </w:tabs>
              <w:jc w:val="center"/>
              <w:rPr>
                <w:rFonts w:ascii="Times New Roman" w:cs="Times New Roman" w:eastAsia="Times New Roman" w:hAnsi="Times New Roman"/>
                <w:b/>
                <w:color w:val="auto"/>
                <w:lang w:val="uk-UA" w:bidi="ar-SA" w:eastAsia="ru-RU"/>
              </w:rPr>
            </w:pPr>
            <w:r>
              <w:rPr>
                <w:rFonts w:ascii="Times New Roman" w:cs="Times New Roman" w:eastAsia="Times New Roman" w:hAnsi="Times New Roman"/>
                <w:b/>
                <w:color w:val="auto"/>
                <w:lang w:val="uk-UA" w:bidi="ar-SA" w:eastAsia="ru-RU"/>
              </w:rPr>
              <w:t>1,5</w:t>
            </w:r>
          </w:p>
        </w:tc>
      </w:tr>
      <w:tr>
        <w:tblPrEx/>
        <w:trPr>
          <w:trHeight w:val="264" w:hRule="atLeast"/>
        </w:trPr>
        <w:tc>
          <w:tcPr>
            <w:tcW w:w="4297" w:type="dxa"/>
            <w:tcBorders>
              <w:top w:val="single" w:sz="4" w:space="0" w:color="auto"/>
              <w:left w:val="single" w:sz="4" w:space="0" w:color="auto"/>
              <w:bottom w:val="single" w:sz="4" w:space="0" w:color="auto"/>
              <w:right w:val="single" w:sz="4" w:space="0" w:color="auto"/>
            </w:tcBorders>
          </w:tcPr>
          <w:p>
            <w:pPr>
              <w:pStyle w:val="style0"/>
              <w:widowControl/>
              <w:tabs>
                <w:tab w:val="left" w:leader="none" w:pos="4020"/>
              </w:tabs>
              <w:jc w:val="center"/>
              <w:rPr>
                <w:rFonts w:ascii="Times New Roman" w:cs="Times New Roman" w:eastAsia="Times New Roman" w:hAnsi="Times New Roman"/>
                <w:color w:val="auto"/>
                <w:lang w:val="uk-UA" w:bidi="ar-SA" w:eastAsia="ru-RU"/>
              </w:rPr>
            </w:pPr>
            <w:r>
              <w:rPr>
                <w:rFonts w:ascii="Times New Roman" w:cs="Times New Roman" w:eastAsia="Times New Roman" w:hAnsi="Times New Roman"/>
                <w:color w:val="auto"/>
                <w:lang w:val="uk-UA" w:bidi="ar-SA" w:eastAsia="ru-RU"/>
              </w:rPr>
              <w:t>Технології</w:t>
            </w:r>
          </w:p>
        </w:tc>
        <w:tc>
          <w:tcPr>
            <w:tcW w:w="2204" w:type="dxa"/>
            <w:tcBorders>
              <w:top w:val="single" w:sz="4" w:space="0" w:color="auto"/>
              <w:left w:val="single" w:sz="4" w:space="0" w:color="auto"/>
              <w:bottom w:val="single" w:sz="4" w:space="0" w:color="auto"/>
              <w:right w:val="single" w:sz="4" w:space="0" w:color="auto"/>
            </w:tcBorders>
          </w:tcPr>
          <w:p>
            <w:pPr>
              <w:pStyle w:val="style0"/>
              <w:widowControl/>
              <w:tabs>
                <w:tab w:val="left" w:leader="none" w:pos="4020"/>
              </w:tabs>
              <w:jc w:val="center"/>
              <w:rPr>
                <w:rFonts w:ascii="Times New Roman" w:cs="Times New Roman" w:eastAsia="Times New Roman" w:hAnsi="Times New Roman"/>
                <w:b/>
                <w:color w:val="auto"/>
                <w:lang w:val="uk-UA" w:bidi="ar-SA" w:eastAsia="ru-RU"/>
              </w:rPr>
            </w:pPr>
            <w:r>
              <w:rPr>
                <w:rFonts w:ascii="Times New Roman" w:cs="Times New Roman" w:eastAsia="Times New Roman" w:hAnsi="Times New Roman"/>
                <w:b/>
                <w:color w:val="auto"/>
                <w:lang w:val="uk-UA" w:bidi="ar-SA" w:eastAsia="ru-RU"/>
              </w:rPr>
              <w:t>1,5</w:t>
            </w:r>
          </w:p>
        </w:tc>
        <w:tc>
          <w:tcPr>
            <w:tcW w:w="1985" w:type="dxa"/>
            <w:tcBorders>
              <w:top w:val="single" w:sz="4" w:space="0" w:color="auto"/>
              <w:left w:val="single" w:sz="4" w:space="0" w:color="auto"/>
              <w:bottom w:val="single" w:sz="4" w:space="0" w:color="auto"/>
              <w:right w:val="single" w:sz="4" w:space="0" w:color="auto"/>
            </w:tcBorders>
          </w:tcPr>
          <w:p>
            <w:pPr>
              <w:pStyle w:val="style0"/>
              <w:widowControl/>
              <w:tabs>
                <w:tab w:val="left" w:leader="none" w:pos="4020"/>
              </w:tabs>
              <w:jc w:val="center"/>
              <w:rPr>
                <w:rFonts w:ascii="Times New Roman" w:cs="Times New Roman" w:eastAsia="Times New Roman" w:hAnsi="Times New Roman"/>
                <w:b/>
                <w:color w:val="auto"/>
                <w:lang w:val="uk-UA" w:bidi="ar-SA" w:eastAsia="ru-RU"/>
              </w:rPr>
            </w:pPr>
          </w:p>
        </w:tc>
      </w:tr>
      <w:tr>
        <w:tblPrEx/>
        <w:trPr>
          <w:trHeight w:val="264" w:hRule="atLeast"/>
        </w:trPr>
        <w:tc>
          <w:tcPr>
            <w:tcW w:w="4297" w:type="dxa"/>
            <w:tcBorders>
              <w:top w:val="single" w:sz="4" w:space="0" w:color="auto"/>
              <w:left w:val="single" w:sz="4" w:space="0" w:color="auto"/>
              <w:bottom w:val="single" w:sz="4" w:space="0" w:color="auto"/>
              <w:right w:val="single" w:sz="4" w:space="0" w:color="auto"/>
            </w:tcBorders>
          </w:tcPr>
          <w:p>
            <w:pPr>
              <w:pStyle w:val="style0"/>
              <w:widowControl/>
              <w:tabs>
                <w:tab w:val="left" w:leader="none" w:pos="4020"/>
              </w:tabs>
              <w:jc w:val="center"/>
              <w:rPr>
                <w:rFonts w:ascii="Times New Roman" w:cs="Times New Roman" w:eastAsia="Times New Roman" w:hAnsi="Times New Roman"/>
                <w:color w:val="auto"/>
                <w:lang w:val="uk-UA" w:bidi="ar-SA" w:eastAsia="ru-RU"/>
              </w:rPr>
            </w:pPr>
            <w:r>
              <w:rPr>
                <w:rFonts w:ascii="Times New Roman" w:cs="Times New Roman" w:eastAsia="Times New Roman" w:hAnsi="Times New Roman"/>
                <w:color w:val="auto"/>
                <w:lang w:val="uk-UA" w:bidi="ar-SA" w:eastAsia="ru-RU"/>
              </w:rPr>
              <w:t>Мистецтво</w:t>
            </w:r>
          </w:p>
        </w:tc>
        <w:tc>
          <w:tcPr>
            <w:tcW w:w="2204" w:type="dxa"/>
            <w:tcBorders>
              <w:top w:val="single" w:sz="4" w:space="0" w:color="auto"/>
              <w:left w:val="single" w:sz="4" w:space="0" w:color="auto"/>
              <w:bottom w:val="single" w:sz="4" w:space="0" w:color="auto"/>
              <w:right w:val="single" w:sz="4" w:space="0" w:color="auto"/>
            </w:tcBorders>
          </w:tcPr>
          <w:p>
            <w:pPr>
              <w:pStyle w:val="style0"/>
              <w:widowControl/>
              <w:tabs>
                <w:tab w:val="left" w:leader="none" w:pos="4020"/>
              </w:tabs>
              <w:jc w:val="center"/>
              <w:rPr>
                <w:rFonts w:ascii="Times New Roman" w:cs="Times New Roman" w:eastAsia="Times New Roman" w:hAnsi="Times New Roman"/>
                <w:b/>
                <w:color w:val="auto"/>
                <w:lang w:val="uk-UA" w:bidi="ar-SA" w:eastAsia="ru-RU"/>
              </w:rPr>
            </w:pPr>
          </w:p>
        </w:tc>
        <w:tc>
          <w:tcPr>
            <w:tcW w:w="1985" w:type="dxa"/>
            <w:tcBorders>
              <w:top w:val="single" w:sz="4" w:space="0" w:color="auto"/>
              <w:left w:val="single" w:sz="4" w:space="0" w:color="auto"/>
              <w:bottom w:val="single" w:sz="4" w:space="0" w:color="auto"/>
              <w:right w:val="single" w:sz="4" w:space="0" w:color="auto"/>
            </w:tcBorders>
          </w:tcPr>
          <w:p>
            <w:pPr>
              <w:pStyle w:val="style0"/>
              <w:widowControl/>
              <w:tabs>
                <w:tab w:val="left" w:leader="none" w:pos="4020"/>
              </w:tabs>
              <w:jc w:val="center"/>
              <w:rPr>
                <w:rFonts w:ascii="Times New Roman" w:cs="Times New Roman" w:eastAsia="Times New Roman" w:hAnsi="Times New Roman"/>
                <w:b/>
                <w:color w:val="auto"/>
                <w:lang w:val="uk-UA" w:bidi="ar-SA" w:eastAsia="ru-RU"/>
              </w:rPr>
            </w:pPr>
            <w:r>
              <w:rPr>
                <w:rFonts w:ascii="Times New Roman" w:cs="Times New Roman" w:eastAsia="Times New Roman" w:hAnsi="Times New Roman"/>
                <w:b/>
                <w:color w:val="auto"/>
                <w:lang w:val="uk-UA" w:bidi="ar-SA" w:eastAsia="ru-RU"/>
              </w:rPr>
              <w:t>1,5</w:t>
            </w:r>
          </w:p>
        </w:tc>
      </w:tr>
      <w:tr>
        <w:tblPrEx/>
        <w:trPr>
          <w:trHeight w:val="264" w:hRule="atLeast"/>
        </w:trPr>
        <w:tc>
          <w:tcPr>
            <w:tcW w:w="4297" w:type="dxa"/>
            <w:tcBorders>
              <w:top w:val="single" w:sz="4" w:space="0" w:color="auto"/>
              <w:left w:val="single" w:sz="4" w:space="0" w:color="auto"/>
              <w:bottom w:val="single" w:sz="4" w:space="0" w:color="auto"/>
              <w:right w:val="single" w:sz="4" w:space="0" w:color="auto"/>
            </w:tcBorders>
          </w:tcPr>
          <w:p>
            <w:pPr>
              <w:pStyle w:val="style0"/>
              <w:widowControl/>
              <w:tabs>
                <w:tab w:val="left" w:leader="none" w:pos="4020"/>
              </w:tabs>
              <w:rPr>
                <w:rFonts w:ascii="Times New Roman" w:cs="Times New Roman" w:eastAsia="Times New Roman" w:hAnsi="Times New Roman"/>
                <w:b/>
                <w:color w:val="auto"/>
                <w:lang w:val="uk-UA" w:bidi="ar-SA" w:eastAsia="ru-RU"/>
              </w:rPr>
            </w:pPr>
            <w:r>
              <w:rPr>
                <w:rFonts w:ascii="Times New Roman" w:cs="Times New Roman" w:eastAsia="Times New Roman" w:hAnsi="Times New Roman"/>
                <w:b/>
                <w:color w:val="auto"/>
                <w:lang w:val="uk-UA" w:bidi="ar-SA" w:eastAsia="ru-RU"/>
              </w:rPr>
              <w:t xml:space="preserve">Додаткові години </w:t>
            </w:r>
            <w:r>
              <w:rPr>
                <w:rFonts w:ascii="Times New Roman" w:cs="Times New Roman" w:eastAsia="Times New Roman" w:hAnsi="Times New Roman"/>
                <w:color w:val="auto"/>
                <w:lang w:val="uk-UA" w:bidi="ar-SA" w:eastAsia="ru-RU"/>
              </w:rPr>
              <w:t>на профільні предмети, окремі базові предмети, спеціальні курси, факультативні курси та індивідуальні заняття</w:t>
            </w:r>
          </w:p>
        </w:tc>
        <w:tc>
          <w:tcPr>
            <w:tcW w:w="2204" w:type="dxa"/>
            <w:tcBorders>
              <w:top w:val="single" w:sz="4" w:space="0" w:color="auto"/>
              <w:left w:val="single" w:sz="4" w:space="0" w:color="auto"/>
              <w:bottom w:val="single" w:sz="4" w:space="0" w:color="auto"/>
              <w:right w:val="single" w:sz="4" w:space="0" w:color="auto"/>
            </w:tcBorders>
          </w:tcPr>
          <w:p>
            <w:pPr>
              <w:pStyle w:val="style0"/>
              <w:widowControl/>
              <w:tabs>
                <w:tab w:val="left" w:leader="none" w:pos="4020"/>
              </w:tabs>
              <w:jc w:val="center"/>
              <w:rPr>
                <w:rFonts w:ascii="Times New Roman" w:cs="Times New Roman" w:eastAsia="Times New Roman" w:hAnsi="Times New Roman"/>
                <w:b/>
                <w:color w:val="auto"/>
                <w:lang w:val="uk-UA" w:bidi="ar-SA" w:eastAsia="ru-RU"/>
              </w:rPr>
            </w:pPr>
            <w:r>
              <w:rPr>
                <w:rFonts w:ascii="Times New Roman" w:cs="Times New Roman" w:eastAsia="Times New Roman" w:hAnsi="Times New Roman"/>
                <w:b/>
                <w:color w:val="auto"/>
                <w:lang w:val="uk-UA" w:bidi="ar-SA" w:eastAsia="ru-RU"/>
              </w:rPr>
              <w:t>8</w:t>
            </w:r>
          </w:p>
        </w:tc>
        <w:tc>
          <w:tcPr>
            <w:tcW w:w="1985" w:type="dxa"/>
            <w:tcBorders>
              <w:top w:val="single" w:sz="4" w:space="0" w:color="auto"/>
              <w:left w:val="single" w:sz="4" w:space="0" w:color="auto"/>
              <w:bottom w:val="single" w:sz="4" w:space="0" w:color="auto"/>
              <w:right w:val="single" w:sz="4" w:space="0" w:color="auto"/>
            </w:tcBorders>
          </w:tcPr>
          <w:p>
            <w:pPr>
              <w:pStyle w:val="style0"/>
              <w:widowControl/>
              <w:tabs>
                <w:tab w:val="left" w:leader="none" w:pos="4020"/>
              </w:tabs>
              <w:jc w:val="center"/>
              <w:rPr>
                <w:rFonts w:ascii="Times New Roman" w:cs="Times New Roman" w:eastAsia="Times New Roman" w:hAnsi="Times New Roman"/>
                <w:b/>
                <w:color w:val="auto"/>
                <w:lang w:val="uk-UA" w:bidi="ar-SA" w:eastAsia="ru-RU"/>
              </w:rPr>
            </w:pPr>
            <w:r>
              <w:rPr>
                <w:rFonts w:ascii="Times New Roman" w:cs="Times New Roman" w:eastAsia="Times New Roman" w:hAnsi="Times New Roman"/>
                <w:b/>
                <w:color w:val="auto"/>
                <w:lang w:val="uk-UA" w:bidi="ar-SA" w:eastAsia="ru-RU"/>
              </w:rPr>
              <w:t>9</w:t>
            </w:r>
          </w:p>
        </w:tc>
      </w:tr>
      <w:tr>
        <w:tblPrEx/>
        <w:trPr>
          <w:trHeight w:val="264" w:hRule="atLeast"/>
        </w:trPr>
        <w:tc>
          <w:tcPr>
            <w:tcW w:w="4297" w:type="dxa"/>
            <w:tcBorders>
              <w:top w:val="single" w:sz="4" w:space="0" w:color="auto"/>
              <w:left w:val="single" w:sz="4" w:space="0" w:color="auto"/>
              <w:bottom w:val="single" w:sz="4" w:space="0" w:color="auto"/>
              <w:right w:val="single" w:sz="4" w:space="0" w:color="auto"/>
            </w:tcBorders>
          </w:tcPr>
          <w:p>
            <w:pPr>
              <w:pStyle w:val="style0"/>
              <w:widowControl/>
              <w:tabs>
                <w:tab w:val="left" w:leader="none" w:pos="4020"/>
              </w:tabs>
              <w:rPr>
                <w:rFonts w:ascii="Times New Roman" w:cs="Times New Roman" w:eastAsia="Times New Roman" w:hAnsi="Times New Roman"/>
                <w:color w:val="auto"/>
                <w:lang w:val="uk-UA" w:bidi="ar-SA" w:eastAsia="ru-RU"/>
              </w:rPr>
            </w:pPr>
            <w:r>
              <w:rPr>
                <w:rFonts w:ascii="Times New Roman" w:cs="Times New Roman" w:eastAsia="Times New Roman" w:hAnsi="Times New Roman"/>
                <w:color w:val="auto"/>
                <w:lang w:val="uk-UA" w:bidi="ar-SA" w:eastAsia="ru-RU"/>
              </w:rPr>
              <w:t>Основи сім</w:t>
            </w:r>
            <w:r>
              <w:rPr>
                <w:rFonts w:ascii="Times New Roman" w:cs="Times New Roman" w:eastAsia="Times New Roman" w:hAnsi="Times New Roman"/>
                <w:color w:val="auto"/>
                <w:lang w:bidi="ar-SA" w:eastAsia="ru-RU"/>
              </w:rPr>
              <w:t>’</w:t>
            </w:r>
            <w:r>
              <w:rPr>
                <w:rFonts w:ascii="Times New Roman" w:cs="Times New Roman" w:eastAsia="Times New Roman" w:hAnsi="Times New Roman"/>
                <w:color w:val="auto"/>
                <w:lang w:val="uk-UA" w:bidi="ar-SA" w:eastAsia="ru-RU"/>
              </w:rPr>
              <w:t>ї</w:t>
            </w:r>
          </w:p>
        </w:tc>
        <w:tc>
          <w:tcPr>
            <w:tcW w:w="2204" w:type="dxa"/>
            <w:tcBorders>
              <w:top w:val="single" w:sz="4" w:space="0" w:color="auto"/>
              <w:left w:val="single" w:sz="4" w:space="0" w:color="auto"/>
              <w:bottom w:val="single" w:sz="4" w:space="0" w:color="auto"/>
              <w:right w:val="single" w:sz="4" w:space="0" w:color="auto"/>
            </w:tcBorders>
          </w:tcPr>
          <w:p>
            <w:pPr>
              <w:pStyle w:val="style0"/>
              <w:widowControl/>
              <w:tabs>
                <w:tab w:val="left" w:leader="none" w:pos="4020"/>
              </w:tabs>
              <w:jc w:val="center"/>
              <w:rPr>
                <w:rFonts w:ascii="Times New Roman" w:cs="Times New Roman" w:eastAsia="Times New Roman" w:hAnsi="Times New Roman"/>
                <w:b/>
                <w:color w:val="auto"/>
                <w:lang w:val="uk-UA" w:bidi="ar-SA" w:eastAsia="ru-RU"/>
              </w:rPr>
            </w:pPr>
          </w:p>
        </w:tc>
        <w:tc>
          <w:tcPr>
            <w:tcW w:w="1985" w:type="dxa"/>
            <w:tcBorders>
              <w:top w:val="single" w:sz="4" w:space="0" w:color="auto"/>
              <w:left w:val="single" w:sz="4" w:space="0" w:color="auto"/>
              <w:bottom w:val="single" w:sz="4" w:space="0" w:color="auto"/>
              <w:right w:val="single" w:sz="4" w:space="0" w:color="auto"/>
            </w:tcBorders>
          </w:tcPr>
          <w:p>
            <w:pPr>
              <w:pStyle w:val="style0"/>
              <w:widowControl/>
              <w:tabs>
                <w:tab w:val="left" w:leader="none" w:pos="4020"/>
              </w:tabs>
              <w:jc w:val="center"/>
              <w:rPr>
                <w:rFonts w:ascii="Times New Roman" w:cs="Times New Roman" w:eastAsia="Times New Roman" w:hAnsi="Times New Roman"/>
                <w:b/>
                <w:color w:val="auto"/>
                <w:lang w:val="uk-UA" w:bidi="ar-SA" w:eastAsia="ru-RU"/>
              </w:rPr>
            </w:pPr>
            <w:r>
              <w:rPr>
                <w:rFonts w:ascii="Times New Roman" w:cs="Times New Roman" w:eastAsia="Times New Roman" w:hAnsi="Times New Roman"/>
                <w:b/>
                <w:color w:val="auto"/>
                <w:lang w:val="uk-UA" w:bidi="ar-SA" w:eastAsia="ru-RU"/>
              </w:rPr>
              <w:t>0,5</w:t>
            </w:r>
          </w:p>
        </w:tc>
      </w:tr>
      <w:tr>
        <w:tblPrEx/>
        <w:trPr>
          <w:trHeight w:val="264" w:hRule="atLeast"/>
        </w:trPr>
        <w:tc>
          <w:tcPr>
            <w:tcW w:w="4297" w:type="dxa"/>
            <w:tcBorders>
              <w:top w:val="single" w:sz="4" w:space="0" w:color="auto"/>
              <w:left w:val="single" w:sz="4" w:space="0" w:color="auto"/>
              <w:bottom w:val="single" w:sz="4" w:space="0" w:color="auto"/>
              <w:right w:val="single" w:sz="4" w:space="0" w:color="auto"/>
            </w:tcBorders>
          </w:tcPr>
          <w:p>
            <w:pPr>
              <w:pStyle w:val="style0"/>
              <w:widowControl/>
              <w:tabs>
                <w:tab w:val="left" w:leader="none" w:pos="4020"/>
              </w:tabs>
              <w:rPr>
                <w:rFonts w:ascii="Times New Roman" w:cs="Times New Roman" w:eastAsia="Times New Roman" w:hAnsi="Times New Roman"/>
                <w:color w:val="auto"/>
                <w:lang w:val="uk-UA" w:bidi="ar-SA" w:eastAsia="ru-RU"/>
              </w:rPr>
            </w:pPr>
            <w:r>
              <w:rPr>
                <w:rFonts w:ascii="Times New Roman" w:cs="Times New Roman" w:eastAsia="Times New Roman" w:hAnsi="Times New Roman"/>
                <w:color w:val="auto"/>
                <w:lang w:val="uk-UA" w:bidi="ar-SA" w:eastAsia="ru-RU"/>
              </w:rPr>
              <w:t>Гранично допустиме тижневе навантаження на учня</w:t>
            </w:r>
          </w:p>
        </w:tc>
        <w:tc>
          <w:tcPr>
            <w:tcW w:w="2204" w:type="dxa"/>
            <w:tcBorders>
              <w:top w:val="single" w:sz="4" w:space="0" w:color="auto"/>
              <w:left w:val="single" w:sz="4" w:space="0" w:color="auto"/>
              <w:bottom w:val="single" w:sz="4" w:space="0" w:color="auto"/>
              <w:right w:val="single" w:sz="4" w:space="0" w:color="auto"/>
            </w:tcBorders>
          </w:tcPr>
          <w:p>
            <w:pPr>
              <w:pStyle w:val="style0"/>
              <w:widowControl/>
              <w:tabs>
                <w:tab w:val="left" w:leader="none" w:pos="4020"/>
              </w:tabs>
              <w:jc w:val="center"/>
              <w:rPr>
                <w:rFonts w:ascii="Times New Roman" w:cs="Times New Roman" w:eastAsia="Times New Roman" w:hAnsi="Times New Roman"/>
                <w:b/>
                <w:color w:val="auto"/>
                <w:lang w:val="uk-UA" w:bidi="ar-SA" w:eastAsia="ru-RU"/>
              </w:rPr>
            </w:pPr>
            <w:r>
              <w:rPr>
                <w:rFonts w:ascii="Times New Roman" w:cs="Times New Roman" w:eastAsia="Times New Roman" w:hAnsi="Times New Roman"/>
                <w:b/>
                <w:color w:val="auto"/>
                <w:lang w:val="uk-UA" w:bidi="ar-SA" w:eastAsia="ru-RU"/>
              </w:rPr>
              <w:t>33</w:t>
            </w:r>
          </w:p>
        </w:tc>
        <w:tc>
          <w:tcPr>
            <w:tcW w:w="1985" w:type="dxa"/>
            <w:tcBorders>
              <w:top w:val="single" w:sz="4" w:space="0" w:color="auto"/>
              <w:left w:val="single" w:sz="4" w:space="0" w:color="auto"/>
              <w:bottom w:val="single" w:sz="4" w:space="0" w:color="auto"/>
              <w:right w:val="single" w:sz="4" w:space="0" w:color="auto"/>
            </w:tcBorders>
          </w:tcPr>
          <w:p>
            <w:pPr>
              <w:pStyle w:val="style0"/>
              <w:widowControl/>
              <w:tabs>
                <w:tab w:val="left" w:leader="none" w:pos="4020"/>
              </w:tabs>
              <w:jc w:val="center"/>
              <w:rPr>
                <w:rFonts w:ascii="Times New Roman" w:cs="Times New Roman" w:eastAsia="Times New Roman" w:hAnsi="Times New Roman"/>
                <w:b/>
                <w:color w:val="auto"/>
                <w:lang w:val="uk-UA" w:bidi="ar-SA" w:eastAsia="ru-RU"/>
              </w:rPr>
            </w:pPr>
            <w:r>
              <w:rPr>
                <w:rFonts w:ascii="Times New Roman" w:cs="Times New Roman" w:eastAsia="Times New Roman" w:hAnsi="Times New Roman"/>
                <w:b/>
                <w:color w:val="auto"/>
                <w:lang w:val="uk-UA" w:bidi="ar-SA" w:eastAsia="ru-RU"/>
              </w:rPr>
              <w:t>33</w:t>
            </w:r>
          </w:p>
        </w:tc>
      </w:tr>
      <w:tr>
        <w:tblPrEx/>
        <w:trPr>
          <w:trHeight w:val="264" w:hRule="atLeast"/>
        </w:trPr>
        <w:tc>
          <w:tcPr>
            <w:tcW w:w="4297" w:type="dxa"/>
            <w:tcBorders>
              <w:top w:val="single" w:sz="4" w:space="0" w:color="auto"/>
              <w:left w:val="single" w:sz="4" w:space="0" w:color="auto"/>
              <w:bottom w:val="single" w:sz="4" w:space="0" w:color="auto"/>
              <w:right w:val="single" w:sz="4" w:space="0" w:color="auto"/>
            </w:tcBorders>
          </w:tcPr>
          <w:p>
            <w:pPr>
              <w:pStyle w:val="style0"/>
              <w:widowControl/>
              <w:tabs>
                <w:tab w:val="left" w:leader="none" w:pos="4020"/>
              </w:tabs>
              <w:rPr>
                <w:rFonts w:ascii="Times New Roman" w:cs="Times New Roman" w:eastAsia="Times New Roman" w:hAnsi="Times New Roman"/>
                <w:color w:val="auto"/>
                <w:lang w:val="uk-UA" w:bidi="ar-SA" w:eastAsia="ru-RU"/>
              </w:rPr>
            </w:pPr>
            <w:r>
              <w:rPr>
                <w:rFonts w:ascii="Times New Roman" w:cs="Times New Roman" w:eastAsia="Times New Roman" w:hAnsi="Times New Roman"/>
                <w:b/>
                <w:color w:val="auto"/>
                <w:lang w:val="uk-UA" w:bidi="ar-SA" w:eastAsia="ru-RU"/>
              </w:rPr>
              <w:t>Всього фінансується</w:t>
            </w:r>
            <w:r>
              <w:rPr>
                <w:rFonts w:ascii="Times New Roman" w:cs="Times New Roman" w:eastAsia="Times New Roman" w:hAnsi="Times New Roman"/>
                <w:color w:val="auto"/>
                <w:lang w:val="uk-UA" w:bidi="ar-SA" w:eastAsia="ru-RU"/>
              </w:rPr>
              <w:t xml:space="preserve"> (без урахування поділу класу на групи)</w:t>
            </w:r>
          </w:p>
        </w:tc>
        <w:tc>
          <w:tcPr>
            <w:tcW w:w="2204" w:type="dxa"/>
            <w:tcBorders>
              <w:top w:val="single" w:sz="4" w:space="0" w:color="auto"/>
              <w:left w:val="single" w:sz="4" w:space="0" w:color="auto"/>
              <w:bottom w:val="single" w:sz="4" w:space="0" w:color="auto"/>
              <w:right w:val="single" w:sz="4" w:space="0" w:color="auto"/>
            </w:tcBorders>
          </w:tcPr>
          <w:p>
            <w:pPr>
              <w:pStyle w:val="style0"/>
              <w:widowControl/>
              <w:tabs>
                <w:tab w:val="left" w:leader="none" w:pos="4020"/>
              </w:tabs>
              <w:jc w:val="center"/>
              <w:rPr>
                <w:rFonts w:ascii="Times New Roman" w:cs="Times New Roman" w:eastAsia="Times New Roman" w:hAnsi="Times New Roman"/>
                <w:b/>
                <w:color w:val="auto"/>
                <w:lang w:bidi="ar-SA" w:eastAsia="ru-RU"/>
              </w:rPr>
            </w:pPr>
            <w:r>
              <w:rPr>
                <w:rFonts w:ascii="Times New Roman" w:cs="Times New Roman" w:eastAsia="Times New Roman" w:hAnsi="Times New Roman"/>
                <w:b/>
                <w:color w:val="auto"/>
                <w:lang w:val="uk-UA" w:bidi="ar-SA" w:eastAsia="ru-RU"/>
              </w:rPr>
              <w:t>38</w:t>
            </w:r>
          </w:p>
        </w:tc>
        <w:tc>
          <w:tcPr>
            <w:tcW w:w="1985" w:type="dxa"/>
            <w:tcBorders>
              <w:top w:val="single" w:sz="4" w:space="0" w:color="auto"/>
              <w:left w:val="single" w:sz="4" w:space="0" w:color="auto"/>
              <w:bottom w:val="single" w:sz="4" w:space="0" w:color="auto"/>
              <w:right w:val="single" w:sz="4" w:space="0" w:color="auto"/>
            </w:tcBorders>
          </w:tcPr>
          <w:p>
            <w:pPr>
              <w:pStyle w:val="style0"/>
              <w:widowControl/>
              <w:tabs>
                <w:tab w:val="left" w:leader="none" w:pos="4020"/>
              </w:tabs>
              <w:jc w:val="center"/>
              <w:rPr>
                <w:rFonts w:ascii="Times New Roman" w:cs="Times New Roman" w:eastAsia="Times New Roman" w:hAnsi="Times New Roman"/>
                <w:b/>
                <w:color w:val="auto"/>
                <w:lang w:bidi="ar-SA" w:eastAsia="ru-RU"/>
              </w:rPr>
            </w:pPr>
            <w:r>
              <w:rPr>
                <w:rFonts w:ascii="Times New Roman" w:cs="Times New Roman" w:eastAsia="Times New Roman" w:hAnsi="Times New Roman"/>
                <w:b/>
                <w:color w:val="auto"/>
                <w:lang w:val="uk-UA" w:bidi="ar-SA" w:eastAsia="ru-RU"/>
              </w:rPr>
              <w:t>38</w:t>
            </w:r>
          </w:p>
        </w:tc>
      </w:tr>
    </w:tbl>
    <w:p>
      <w:pPr>
        <w:pStyle w:val="style0"/>
        <w:widowControl/>
        <w:rPr>
          <w:rFonts w:ascii="Times New Roman" w:cs="Times New Roman" w:eastAsia="Calibri" w:hAnsi="Times New Roman"/>
          <w:b/>
          <w:color w:val="auto"/>
          <w:lang w:val="uk-UA" w:bidi="ar-SA"/>
        </w:rPr>
      </w:pPr>
    </w:p>
    <w:p>
      <w:pPr>
        <w:pStyle w:val="style0"/>
        <w:widowControl/>
        <w:rPr>
          <w:rFonts w:ascii="Times New Roman" w:cs="Times New Roman" w:eastAsia="Calibri" w:hAnsi="Times New Roman"/>
          <w:b/>
          <w:color w:val="auto"/>
          <w:lang w:val="uk-UA" w:bidi="ar-SA"/>
        </w:rPr>
      </w:pPr>
      <w:r>
        <w:rPr>
          <w:rFonts w:ascii="Times New Roman" w:cs="Times New Roman" w:eastAsia="Calibri" w:hAnsi="Times New Roman"/>
          <w:b/>
          <w:color w:val="auto"/>
          <w:lang w:val="uk-UA" w:bidi="ar-SA"/>
        </w:rPr>
        <w:t xml:space="preserve">                                   </w:t>
      </w:r>
      <w:r>
        <w:rPr>
          <w:rFonts w:ascii="Times New Roman" w:cs="Times New Roman" w:eastAsia="Calibri" w:hAnsi="Times New Roman"/>
          <w:b/>
          <w:color w:val="auto"/>
          <w:lang w:val="uk-UA" w:bidi="ar-SA"/>
        </w:rPr>
        <w:t xml:space="preserve">                     </w:t>
      </w:r>
    </w:p>
    <w:p>
      <w:pPr>
        <w:pStyle w:val="style0"/>
        <w:rPr>
          <w:rFonts w:ascii="Times New Roman" w:cs="Times New Roman" w:hAnsi="Times New Roman"/>
          <w:b/>
          <w:sz w:val="28"/>
          <w:lang w:val="uk-UA"/>
        </w:rPr>
      </w:pPr>
    </w:p>
    <w:p>
      <w:pPr>
        <w:pStyle w:val="style0"/>
        <w:widowControl/>
        <w:rPr>
          <w:rFonts w:ascii="Times New Roman" w:cs="Times New Roman" w:eastAsia="Calibri" w:hAnsi="Times New Roman"/>
          <w:color w:val="auto"/>
          <w:sz w:val="28"/>
          <w:szCs w:val="28"/>
          <w:lang w:val="uk-UA" w:bidi="ar-SA"/>
        </w:rPr>
      </w:pPr>
    </w:p>
    <w:p>
      <w:pPr>
        <w:pStyle w:val="style0"/>
        <w:widowControl/>
        <w:rPr>
          <w:rFonts w:ascii="Times New Roman" w:cs="Times New Roman" w:eastAsia="Calibri" w:hAnsi="Times New Roman"/>
          <w:color w:val="auto"/>
          <w:sz w:val="28"/>
          <w:szCs w:val="28"/>
          <w:lang w:val="uk-UA" w:bidi="ar-SA"/>
        </w:rPr>
      </w:pPr>
    </w:p>
    <w:p>
      <w:pPr>
        <w:pStyle w:val="style0"/>
        <w:widowControl/>
        <w:rPr>
          <w:rFonts w:ascii="Times New Roman" w:cs="Times New Roman" w:eastAsia="Calibri" w:hAnsi="Times New Roman"/>
          <w:color w:val="auto"/>
          <w:sz w:val="28"/>
          <w:szCs w:val="28"/>
          <w:lang w:val="uk-UA" w:bidi="ar-SA"/>
        </w:rPr>
      </w:pPr>
    </w:p>
    <w:p>
      <w:pPr>
        <w:pStyle w:val="style0"/>
        <w:widowControl/>
        <w:rPr>
          <w:rFonts w:ascii="Times New Roman" w:cs="Times New Roman" w:eastAsia="Calibri" w:hAnsi="Times New Roman"/>
          <w:color w:val="auto"/>
          <w:sz w:val="28"/>
          <w:szCs w:val="28"/>
          <w:lang w:bidi="ar-SA"/>
        </w:rPr>
      </w:pPr>
    </w:p>
    <w:p>
      <w:pPr>
        <w:pStyle w:val="style0"/>
        <w:widowControl/>
        <w:rPr>
          <w:rFonts w:ascii="Times New Roman" w:cs="Times New Roman" w:eastAsia="Calibri" w:hAnsi="Times New Roman"/>
          <w:color w:val="auto"/>
          <w:sz w:val="28"/>
          <w:szCs w:val="28"/>
          <w:lang w:bidi="ar-SA"/>
        </w:rPr>
      </w:pPr>
    </w:p>
    <w:p>
      <w:pPr>
        <w:pStyle w:val="style0"/>
        <w:widowControl/>
        <w:rPr>
          <w:rFonts w:ascii="Times New Roman" w:cs="Times New Roman" w:eastAsia="Calibri" w:hAnsi="Times New Roman"/>
          <w:color w:val="auto"/>
          <w:sz w:val="28"/>
          <w:szCs w:val="28"/>
          <w:lang w:val="uk-UA" w:bidi="ar-SA"/>
        </w:rPr>
      </w:pPr>
    </w:p>
    <w:p>
      <w:pPr>
        <w:pStyle w:val="style0"/>
        <w:widowControl/>
        <w:rPr>
          <w:rFonts w:ascii="Times New Roman" w:cs="Times New Roman" w:eastAsia="Calibri" w:hAnsi="Times New Roman"/>
          <w:color w:val="auto"/>
          <w:sz w:val="28"/>
          <w:szCs w:val="28"/>
          <w:lang w:val="uk-UA" w:bidi="ar-SA"/>
        </w:rPr>
      </w:pPr>
    </w:p>
    <w:p>
      <w:pPr>
        <w:pStyle w:val="style0"/>
        <w:widowControl/>
        <w:rPr>
          <w:rFonts w:ascii="Times New Roman" w:cs="Times New Roman" w:eastAsia="Calibri" w:hAnsi="Times New Roman"/>
          <w:color w:val="auto"/>
          <w:sz w:val="28"/>
          <w:szCs w:val="28"/>
          <w:lang w:val="uk-UA" w:bidi="ar-SA"/>
        </w:rPr>
      </w:pPr>
    </w:p>
    <w:p>
      <w:pPr>
        <w:pStyle w:val="style0"/>
        <w:widowControl/>
        <w:rPr>
          <w:rFonts w:ascii="Times New Roman" w:cs="Times New Roman" w:eastAsia="Calibri" w:hAnsi="Times New Roman"/>
          <w:color w:val="auto"/>
          <w:sz w:val="28"/>
          <w:szCs w:val="28"/>
          <w:lang w:val="uk-UA" w:bidi="ar-SA"/>
        </w:rPr>
      </w:pPr>
    </w:p>
    <w:p>
      <w:pPr>
        <w:pStyle w:val="style0"/>
        <w:widowControl/>
        <w:rPr>
          <w:rFonts w:ascii="Times New Roman" w:cs="Times New Roman" w:eastAsia="Calibri" w:hAnsi="Times New Roman"/>
          <w:color w:val="auto"/>
          <w:sz w:val="28"/>
          <w:szCs w:val="28"/>
          <w:lang w:val="uk-UA" w:bidi="ar-SA"/>
        </w:rPr>
      </w:pPr>
    </w:p>
    <w:p>
      <w:pPr>
        <w:pStyle w:val="style0"/>
        <w:rPr>
          <w:rFonts w:ascii="Times New Roman" w:cs="Times New Roman" w:hAnsi="Times New Roman"/>
          <w:b/>
          <w:sz w:val="28"/>
          <w:szCs w:val="28"/>
        </w:rPr>
      </w:pPr>
    </w:p>
    <w:p>
      <w:pPr>
        <w:pStyle w:val="style0"/>
        <w:jc w:val="center"/>
        <w:rPr>
          <w:rFonts w:ascii="Times New Roman" w:cs="Times New Roman" w:hAnsi="Times New Roman"/>
          <w:b/>
          <w:sz w:val="28"/>
          <w:szCs w:val="28"/>
          <w:lang w:val="ru-RU"/>
        </w:rPr>
      </w:pPr>
      <w:r>
        <w:rPr>
          <w:rFonts w:ascii="Times New Roman" w:cs="Times New Roman" w:hAnsi="Times New Roman"/>
          <w:b/>
          <w:sz w:val="28"/>
          <w:szCs w:val="28"/>
          <w:lang w:val="uk-UA"/>
        </w:rPr>
        <w:t xml:space="preserve">Індивідуальний навчальний план </w:t>
      </w:r>
      <w:r>
        <w:rPr>
          <w:rFonts w:ascii="Times New Roman" w:cs="Times New Roman" w:hAnsi="Times New Roman"/>
          <w:b/>
          <w:sz w:val="28"/>
          <w:szCs w:val="28"/>
          <w:lang w:val="ru-RU"/>
        </w:rPr>
        <w:t xml:space="preserve"> (</w:t>
      </w:r>
      <w:r>
        <w:rPr>
          <w:rFonts w:ascii="Times New Roman" w:cs="Times New Roman" w:hAnsi="Times New Roman"/>
          <w:b/>
          <w:sz w:val="28"/>
          <w:szCs w:val="28"/>
          <w:lang w:val="ru-RU"/>
        </w:rPr>
        <w:t>інклюзивн</w:t>
      </w:r>
      <w:r>
        <w:rPr>
          <w:rFonts w:ascii="Times New Roman" w:cs="Times New Roman" w:hAnsi="Times New Roman"/>
          <w:b/>
          <w:sz w:val="28"/>
          <w:szCs w:val="28"/>
          <w:lang w:val="uk-UA"/>
        </w:rPr>
        <w:t>е</w:t>
      </w:r>
      <w:r>
        <w:rPr>
          <w:rFonts w:ascii="Times New Roman" w:cs="Times New Roman" w:hAnsi="Times New Roman"/>
          <w:b/>
          <w:sz w:val="28"/>
          <w:szCs w:val="28"/>
          <w:lang w:val="ru-RU"/>
        </w:rPr>
        <w:t xml:space="preserve">  </w:t>
      </w:r>
      <w:r>
        <w:rPr>
          <w:rFonts w:ascii="Times New Roman" w:cs="Times New Roman" w:hAnsi="Times New Roman"/>
          <w:b/>
          <w:sz w:val="28"/>
          <w:szCs w:val="28"/>
          <w:lang w:val="ru-RU"/>
        </w:rPr>
        <w:t>навчання</w:t>
      </w:r>
      <w:r>
        <w:rPr>
          <w:rFonts w:ascii="Times New Roman" w:cs="Times New Roman" w:hAnsi="Times New Roman"/>
          <w:b/>
          <w:sz w:val="28"/>
          <w:szCs w:val="28"/>
          <w:lang w:val="ru-RU"/>
        </w:rPr>
        <w:t>)</w:t>
      </w:r>
    </w:p>
    <w:p>
      <w:pPr>
        <w:pStyle w:val="style0"/>
        <w:jc w:val="center"/>
        <w:rPr>
          <w:rFonts w:ascii="Times New Roman" w:cs="Times New Roman" w:hAnsi="Times New Roman"/>
          <w:b/>
          <w:sz w:val="28"/>
          <w:szCs w:val="28"/>
          <w:lang w:val="ru-RU"/>
        </w:rPr>
      </w:pPr>
      <w:r>
        <w:rPr>
          <w:rFonts w:ascii="Times New Roman" w:cs="Times New Roman" w:hAnsi="Times New Roman"/>
          <w:b/>
          <w:sz w:val="28"/>
          <w:szCs w:val="28"/>
          <w:lang w:val="uk-UA"/>
        </w:rPr>
        <w:t xml:space="preserve">учениці </w:t>
      </w:r>
      <w:r>
        <w:rPr>
          <w:rFonts w:ascii="Times New Roman" w:cs="Times New Roman" w:hAnsi="Times New Roman"/>
          <w:b/>
          <w:sz w:val="28"/>
          <w:szCs w:val="28"/>
          <w:lang w:val="ru-RU"/>
        </w:rPr>
        <w:t>11</w:t>
      </w:r>
      <w:r>
        <w:rPr>
          <w:rFonts w:ascii="Times New Roman" w:cs="Times New Roman" w:hAnsi="Times New Roman"/>
          <w:b/>
          <w:sz w:val="28"/>
          <w:szCs w:val="28"/>
          <w:lang w:val="uk-UA"/>
        </w:rPr>
        <w:t xml:space="preserve"> класу КЗЗСО «Боголюбський ліцей № 30»</w:t>
      </w:r>
    </w:p>
    <w:p>
      <w:pPr>
        <w:pStyle w:val="style0"/>
        <w:jc w:val="center"/>
        <w:rPr>
          <w:rFonts w:ascii="Times New Roman" w:cs="Times New Roman" w:hAnsi="Times New Roman"/>
          <w:b/>
          <w:sz w:val="28"/>
          <w:szCs w:val="28"/>
          <w:lang w:val="ru-RU"/>
        </w:rPr>
      </w:pPr>
      <w:r>
        <w:rPr>
          <w:rFonts w:ascii="Times New Roman" w:cs="Times New Roman" w:hAnsi="Times New Roman"/>
          <w:b/>
          <w:sz w:val="28"/>
          <w:szCs w:val="28"/>
          <w:lang w:val="uk-UA"/>
        </w:rPr>
        <w:t>Подригулі</w:t>
      </w:r>
      <w:r>
        <w:rPr>
          <w:rFonts w:ascii="Times New Roman" w:cs="Times New Roman" w:hAnsi="Times New Roman"/>
          <w:b/>
          <w:sz w:val="28"/>
          <w:szCs w:val="28"/>
          <w:lang w:val="uk-UA"/>
        </w:rPr>
        <w:t xml:space="preserve"> Ярослави</w:t>
      </w:r>
    </w:p>
    <w:p>
      <w:pPr>
        <w:pStyle w:val="style0"/>
        <w:jc w:val="center"/>
        <w:rPr>
          <w:rFonts w:ascii="Times New Roman" w:cs="Times New Roman" w:hAnsi="Times New Roman"/>
          <w:b/>
          <w:sz w:val="28"/>
          <w:szCs w:val="28"/>
          <w:lang w:val="uk-UA"/>
        </w:rPr>
      </w:pPr>
      <w:r>
        <w:rPr>
          <w:rFonts w:ascii="Times New Roman" w:cs="Times New Roman" w:hAnsi="Times New Roman"/>
          <w:b/>
          <w:sz w:val="28"/>
          <w:szCs w:val="28"/>
          <w:lang w:val="uk-UA"/>
        </w:rPr>
        <w:t>на 20</w:t>
      </w:r>
      <w:r>
        <w:rPr>
          <w:rFonts w:ascii="Times New Roman" w:cs="Times New Roman" w:hAnsi="Times New Roman"/>
          <w:b/>
          <w:sz w:val="28"/>
          <w:szCs w:val="28"/>
          <w:lang w:val="ru-RU"/>
        </w:rPr>
        <w:t>21</w:t>
      </w:r>
      <w:r>
        <w:rPr>
          <w:rFonts w:ascii="Times New Roman" w:cs="Times New Roman" w:hAnsi="Times New Roman"/>
          <w:b/>
          <w:sz w:val="28"/>
          <w:szCs w:val="28"/>
          <w:lang w:val="ru-RU"/>
        </w:rPr>
        <w:t>-</w:t>
      </w:r>
      <w:r>
        <w:rPr>
          <w:rFonts w:ascii="Times New Roman" w:cs="Times New Roman" w:hAnsi="Times New Roman"/>
          <w:b/>
          <w:sz w:val="28"/>
          <w:szCs w:val="28"/>
          <w:lang w:val="uk-UA"/>
        </w:rPr>
        <w:t>20</w:t>
      </w:r>
      <w:r>
        <w:rPr>
          <w:rFonts w:ascii="Times New Roman" w:cs="Times New Roman" w:hAnsi="Times New Roman"/>
          <w:b/>
          <w:sz w:val="28"/>
          <w:szCs w:val="28"/>
          <w:lang w:val="ru-RU"/>
        </w:rPr>
        <w:t>22</w:t>
      </w:r>
      <w:r>
        <w:rPr>
          <w:rFonts w:ascii="Times New Roman" w:cs="Times New Roman" w:hAnsi="Times New Roman"/>
          <w:b/>
          <w:sz w:val="28"/>
          <w:szCs w:val="28"/>
          <w:lang w:val="uk-UA"/>
        </w:rPr>
        <w:t xml:space="preserve"> навчальний рік</w:t>
      </w:r>
    </w:p>
    <w:p>
      <w:pPr>
        <w:pStyle w:val="style0"/>
        <w:rPr>
          <w:rFonts w:ascii="Times New Roman" w:cs="Times New Roman" w:hAnsi="Times New Roman"/>
          <w:b/>
          <w:sz w:val="28"/>
          <w:szCs w:val="28"/>
          <w:lang w:val="ru-RU"/>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6"/>
        <w:gridCol w:w="2634"/>
        <w:gridCol w:w="4770"/>
      </w:tblGrid>
      <w:tr>
        <w:trPr>
          <w:trHeight w:val="340" w:hRule="atLeast"/>
        </w:trPr>
        <w:tc>
          <w:tcPr>
            <w:tcW w:w="2717" w:type="dxa"/>
            <w:vMerge w:val="restart"/>
            <w:tcBorders>
              <w:top w:val="single" w:sz="4" w:space="0" w:color="auto"/>
              <w:left w:val="single" w:sz="4" w:space="0" w:color="auto"/>
              <w:bottom w:val="single" w:sz="4" w:space="0" w:color="auto"/>
              <w:right w:val="single" w:sz="4" w:space="0" w:color="auto"/>
            </w:tcBorders>
          </w:tcPr>
          <w:p>
            <w:pPr>
              <w:pStyle w:val="style0"/>
              <w:tabs>
                <w:tab w:val="left" w:leader="none" w:pos="4020"/>
              </w:tabs>
              <w:jc w:val="center"/>
              <w:rPr>
                <w:rFonts w:ascii="Times New Roman" w:cs="Times New Roman" w:hAnsi="Times New Roman"/>
                <w:b/>
                <w:sz w:val="28"/>
                <w:szCs w:val="28"/>
                <w:lang w:val="uk-UA"/>
              </w:rPr>
            </w:pPr>
            <w:r>
              <w:rPr>
                <w:rFonts w:ascii="Times New Roman" w:cs="Times New Roman" w:hAnsi="Times New Roman"/>
                <w:b/>
                <w:sz w:val="28"/>
                <w:szCs w:val="28"/>
                <w:lang w:val="uk-UA"/>
              </w:rPr>
              <w:t>Освітні галузі</w:t>
            </w:r>
          </w:p>
        </w:tc>
        <w:tc>
          <w:tcPr>
            <w:tcW w:w="2665" w:type="dxa"/>
            <w:vMerge w:val="restart"/>
            <w:tcBorders>
              <w:top w:val="single" w:sz="4" w:space="0" w:color="auto"/>
              <w:left w:val="single" w:sz="4" w:space="0" w:color="auto"/>
              <w:bottom w:val="single" w:sz="4" w:space="0" w:color="auto"/>
              <w:right w:val="single" w:sz="4" w:space="0" w:color="auto"/>
            </w:tcBorders>
          </w:tcPr>
          <w:p>
            <w:pPr>
              <w:pStyle w:val="style0"/>
              <w:tabs>
                <w:tab w:val="left" w:leader="none" w:pos="4020"/>
              </w:tabs>
              <w:jc w:val="center"/>
              <w:rPr>
                <w:rFonts w:ascii="Times New Roman" w:cs="Times New Roman" w:hAnsi="Times New Roman"/>
                <w:b/>
                <w:sz w:val="28"/>
                <w:szCs w:val="28"/>
                <w:lang w:val="uk-UA"/>
              </w:rPr>
            </w:pPr>
            <w:r>
              <w:rPr>
                <w:rFonts w:ascii="Times New Roman" w:cs="Times New Roman" w:hAnsi="Times New Roman"/>
                <w:b/>
                <w:sz w:val="28"/>
                <w:szCs w:val="28"/>
                <w:lang w:val="uk-UA"/>
              </w:rPr>
              <w:t>Навчальні предмети</w:t>
            </w:r>
          </w:p>
        </w:tc>
        <w:tc>
          <w:tcPr>
            <w:tcW w:w="4932" w:type="dxa"/>
            <w:tcBorders>
              <w:top w:val="single" w:sz="4" w:space="0" w:color="auto"/>
              <w:left w:val="single" w:sz="4" w:space="0" w:color="auto"/>
              <w:bottom w:val="single" w:sz="4" w:space="0" w:color="auto"/>
              <w:right w:val="single" w:sz="4" w:space="0" w:color="auto"/>
            </w:tcBorders>
          </w:tcPr>
          <w:p>
            <w:pPr>
              <w:pStyle w:val="style0"/>
              <w:tabs>
                <w:tab w:val="left" w:leader="none" w:pos="4020"/>
              </w:tabs>
              <w:rPr>
                <w:rFonts w:ascii="Times New Roman" w:cs="Times New Roman" w:hAnsi="Times New Roman"/>
                <w:b/>
                <w:sz w:val="28"/>
                <w:szCs w:val="28"/>
                <w:lang w:val="uk-UA"/>
              </w:rPr>
            </w:pPr>
            <w:r>
              <w:rPr>
                <w:rFonts w:ascii="Times New Roman" w:cs="Times New Roman" w:hAnsi="Times New Roman"/>
                <w:b/>
                <w:sz w:val="28"/>
                <w:szCs w:val="28"/>
                <w:lang w:val="uk-UA"/>
              </w:rPr>
              <w:t xml:space="preserve">Кількість </w:t>
            </w:r>
          </w:p>
          <w:p>
            <w:pPr>
              <w:pStyle w:val="style0"/>
              <w:tabs>
                <w:tab w:val="left" w:leader="none" w:pos="4020"/>
              </w:tabs>
              <w:rPr>
                <w:rFonts w:ascii="Times New Roman" w:cs="Times New Roman" w:hAnsi="Times New Roman"/>
                <w:b/>
                <w:sz w:val="28"/>
                <w:szCs w:val="28"/>
                <w:lang w:val="uk-UA"/>
              </w:rPr>
            </w:pPr>
            <w:r>
              <w:rPr>
                <w:rFonts w:ascii="Times New Roman" w:cs="Times New Roman" w:hAnsi="Times New Roman"/>
                <w:b/>
                <w:sz w:val="28"/>
                <w:szCs w:val="28"/>
                <w:lang w:val="uk-UA"/>
              </w:rPr>
              <w:t xml:space="preserve">годин на тиждень </w:t>
            </w:r>
          </w:p>
        </w:tc>
      </w:tr>
      <w:tr>
        <w:tblPrEx/>
        <w:trPr>
          <w:trHeight w:val="200" w:hRule="atLeast"/>
        </w:trPr>
        <w:tc>
          <w:tcPr>
            <w:tcW w:w="0" w:type="auto"/>
            <w:vMerge w:val="continue"/>
            <w:tcBorders>
              <w:top w:val="single" w:sz="4" w:space="0" w:color="auto"/>
              <w:left w:val="single" w:sz="4" w:space="0" w:color="auto"/>
              <w:bottom w:val="single" w:sz="4" w:space="0" w:color="auto"/>
              <w:right w:val="single" w:sz="4" w:space="0" w:color="auto"/>
            </w:tcBorders>
            <w:vAlign w:val="center"/>
          </w:tcPr>
          <w:p>
            <w:pPr>
              <w:pStyle w:val="style0"/>
              <w:rPr>
                <w:rFonts w:ascii="Times New Roman" w:cs="Times New Roman" w:hAnsi="Times New Roman"/>
                <w:b/>
                <w:sz w:val="28"/>
                <w:szCs w:val="28"/>
                <w:lang w:val="uk-UA"/>
              </w:rPr>
            </w:pPr>
          </w:p>
        </w:tc>
        <w:tc>
          <w:tcPr>
            <w:tcW w:w="0" w:type="auto"/>
            <w:vMerge w:val="continue"/>
            <w:tcBorders>
              <w:top w:val="single" w:sz="4" w:space="0" w:color="auto"/>
              <w:left w:val="single" w:sz="4" w:space="0" w:color="auto"/>
              <w:bottom w:val="single" w:sz="4" w:space="0" w:color="auto"/>
              <w:right w:val="single" w:sz="4" w:space="0" w:color="auto"/>
            </w:tcBorders>
            <w:vAlign w:val="center"/>
          </w:tcPr>
          <w:p>
            <w:pPr>
              <w:pStyle w:val="style0"/>
              <w:rPr>
                <w:rFonts w:ascii="Times New Roman" w:cs="Times New Roman" w:hAnsi="Times New Roman"/>
                <w:b/>
                <w:sz w:val="28"/>
                <w:szCs w:val="28"/>
                <w:lang w:val="uk-UA"/>
              </w:rPr>
            </w:pPr>
          </w:p>
        </w:tc>
        <w:tc>
          <w:tcPr>
            <w:tcW w:w="4932" w:type="dxa"/>
            <w:tcBorders>
              <w:top w:val="single" w:sz="4" w:space="0" w:color="auto"/>
              <w:left w:val="single" w:sz="4" w:space="0" w:color="auto"/>
              <w:bottom w:val="single" w:sz="4" w:space="0" w:color="auto"/>
              <w:right w:val="single" w:sz="4" w:space="0" w:color="auto"/>
            </w:tcBorders>
          </w:tcPr>
          <w:p>
            <w:pPr>
              <w:pStyle w:val="style0"/>
              <w:tabs>
                <w:tab w:val="left" w:leader="none" w:pos="4020"/>
              </w:tabs>
              <w:jc w:val="center"/>
              <w:rPr>
                <w:rFonts w:ascii="Times New Roman" w:cs="Times New Roman" w:hAnsi="Times New Roman"/>
                <w:b/>
                <w:sz w:val="28"/>
                <w:szCs w:val="28"/>
                <w:lang w:val="uk-UA"/>
              </w:rPr>
            </w:pPr>
            <w:r>
              <w:rPr>
                <w:rFonts w:ascii="Times New Roman" w:cs="Times New Roman" w:hAnsi="Times New Roman"/>
                <w:b/>
                <w:sz w:val="28"/>
                <w:szCs w:val="28"/>
              </w:rPr>
              <w:t>1</w:t>
            </w:r>
            <w:r>
              <w:rPr>
                <w:rFonts w:ascii="Times New Roman" w:cs="Times New Roman" w:hAnsi="Times New Roman"/>
                <w:b/>
                <w:sz w:val="28"/>
                <w:szCs w:val="28"/>
                <w:lang w:val="uk-UA"/>
              </w:rPr>
              <w:t>1</w:t>
            </w:r>
            <w:r>
              <w:rPr>
                <w:rFonts w:ascii="Times New Roman" w:cs="Times New Roman" w:hAnsi="Times New Roman"/>
                <w:b/>
                <w:sz w:val="28"/>
                <w:szCs w:val="28"/>
              </w:rPr>
              <w:t xml:space="preserve"> </w:t>
            </w:r>
            <w:r>
              <w:rPr>
                <w:rFonts w:ascii="Times New Roman" w:cs="Times New Roman" w:hAnsi="Times New Roman"/>
                <w:b/>
                <w:sz w:val="28"/>
                <w:szCs w:val="28"/>
                <w:lang w:val="uk-UA"/>
              </w:rPr>
              <w:t>клас</w:t>
            </w:r>
          </w:p>
        </w:tc>
      </w:tr>
      <w:tr>
        <w:tblPrEx/>
        <w:trPr/>
        <w:tc>
          <w:tcPr>
            <w:tcW w:w="2717" w:type="dxa"/>
            <w:vMerge w:val="restart"/>
            <w:tcBorders>
              <w:top w:val="single" w:sz="4" w:space="0" w:color="auto"/>
              <w:left w:val="single" w:sz="4" w:space="0" w:color="auto"/>
              <w:right w:val="single" w:sz="4" w:space="0" w:color="auto"/>
            </w:tcBorders>
          </w:tcPr>
          <w:p>
            <w:pPr>
              <w:pStyle w:val="style0"/>
              <w:tabs>
                <w:tab w:val="left" w:leader="none" w:pos="4020"/>
              </w:tabs>
              <w:jc w:val="center"/>
              <w:rPr>
                <w:rFonts w:ascii="Times New Roman" w:cs="Times New Roman" w:hAnsi="Times New Roman"/>
                <w:sz w:val="28"/>
                <w:szCs w:val="28"/>
                <w:lang w:val="uk-UA"/>
              </w:rPr>
            </w:pPr>
            <w:r>
              <w:rPr>
                <w:rFonts w:ascii="Times New Roman" w:cs="Times New Roman" w:hAnsi="Times New Roman"/>
                <w:sz w:val="28"/>
                <w:szCs w:val="28"/>
                <w:lang w:val="uk-UA"/>
              </w:rPr>
              <w:t>Мови і літератури</w:t>
            </w:r>
          </w:p>
        </w:tc>
        <w:tc>
          <w:tcPr>
            <w:tcW w:w="2665" w:type="dxa"/>
            <w:tcBorders>
              <w:top w:val="single" w:sz="4" w:space="0" w:color="auto"/>
              <w:left w:val="single" w:sz="4" w:space="0" w:color="auto"/>
              <w:bottom w:val="single" w:sz="4" w:space="0" w:color="auto"/>
              <w:right w:val="single" w:sz="4" w:space="0" w:color="auto"/>
            </w:tcBorders>
          </w:tcPr>
          <w:p>
            <w:pPr>
              <w:pStyle w:val="style0"/>
              <w:tabs>
                <w:tab w:val="left" w:leader="none" w:pos="4020"/>
              </w:tabs>
              <w:rPr>
                <w:rFonts w:ascii="Times New Roman" w:cs="Times New Roman" w:hAnsi="Times New Roman"/>
                <w:sz w:val="28"/>
                <w:szCs w:val="28"/>
                <w:lang w:val="uk-UA"/>
              </w:rPr>
            </w:pPr>
            <w:r>
              <w:rPr>
                <w:rFonts w:ascii="Times New Roman" w:cs="Times New Roman" w:hAnsi="Times New Roman"/>
                <w:sz w:val="28"/>
                <w:szCs w:val="28"/>
                <w:lang w:val="uk-UA"/>
              </w:rPr>
              <w:t xml:space="preserve">Українська мова </w:t>
            </w:r>
          </w:p>
        </w:tc>
        <w:tc>
          <w:tcPr>
            <w:tcW w:w="4932" w:type="dxa"/>
            <w:tcBorders>
              <w:top w:val="single" w:sz="4" w:space="0" w:color="auto"/>
              <w:left w:val="single" w:sz="4" w:space="0" w:color="auto"/>
              <w:bottom w:val="single" w:sz="4" w:space="0" w:color="auto"/>
              <w:right w:val="single" w:sz="4" w:space="0" w:color="auto"/>
            </w:tcBorders>
          </w:tcPr>
          <w:p>
            <w:pPr>
              <w:pStyle w:val="style0"/>
              <w:tabs>
                <w:tab w:val="left" w:leader="none" w:pos="4020"/>
              </w:tabs>
              <w:jc w:val="center"/>
              <w:rPr>
                <w:rFonts w:ascii="Times New Roman" w:cs="Times New Roman" w:hAnsi="Times New Roman"/>
                <w:b/>
                <w:sz w:val="28"/>
                <w:szCs w:val="28"/>
                <w:lang w:val="uk-UA"/>
              </w:rPr>
            </w:pPr>
            <w:r>
              <w:rPr>
                <w:rFonts w:ascii="Times New Roman" w:cs="Times New Roman" w:hAnsi="Times New Roman"/>
                <w:b/>
                <w:sz w:val="28"/>
                <w:szCs w:val="28"/>
                <w:lang w:val="uk-UA"/>
              </w:rPr>
              <w:t>3</w:t>
            </w:r>
          </w:p>
        </w:tc>
      </w:tr>
      <w:tr>
        <w:tblPrEx/>
        <w:trPr/>
        <w:tc>
          <w:tcPr>
            <w:tcW w:w="2717" w:type="dxa"/>
            <w:vMerge w:val="continue"/>
            <w:tcBorders>
              <w:left w:val="single" w:sz="4" w:space="0" w:color="auto"/>
              <w:right w:val="single" w:sz="4" w:space="0" w:color="auto"/>
            </w:tcBorders>
          </w:tcPr>
          <w:p>
            <w:pPr>
              <w:pStyle w:val="style0"/>
              <w:tabs>
                <w:tab w:val="left" w:leader="none" w:pos="4020"/>
              </w:tabs>
              <w:jc w:val="center"/>
              <w:rPr>
                <w:rFonts w:ascii="Times New Roman" w:cs="Times New Roman" w:hAnsi="Times New Roman"/>
                <w:sz w:val="28"/>
                <w:szCs w:val="28"/>
                <w:lang w:val="uk-UA"/>
              </w:rPr>
            </w:pPr>
          </w:p>
        </w:tc>
        <w:tc>
          <w:tcPr>
            <w:tcW w:w="2665" w:type="dxa"/>
            <w:tcBorders>
              <w:top w:val="single" w:sz="4" w:space="0" w:color="auto"/>
              <w:left w:val="single" w:sz="4" w:space="0" w:color="auto"/>
              <w:bottom w:val="single" w:sz="4" w:space="0" w:color="auto"/>
              <w:right w:val="single" w:sz="4" w:space="0" w:color="auto"/>
            </w:tcBorders>
          </w:tcPr>
          <w:p>
            <w:pPr>
              <w:pStyle w:val="style0"/>
              <w:tabs>
                <w:tab w:val="left" w:leader="none" w:pos="4020"/>
              </w:tabs>
              <w:rPr>
                <w:rFonts w:ascii="Times New Roman" w:cs="Times New Roman" w:hAnsi="Times New Roman"/>
                <w:sz w:val="28"/>
                <w:szCs w:val="28"/>
                <w:lang w:val="uk-UA"/>
              </w:rPr>
            </w:pPr>
            <w:r>
              <w:rPr>
                <w:rFonts w:ascii="Times New Roman" w:cs="Times New Roman" w:hAnsi="Times New Roman"/>
                <w:sz w:val="28"/>
                <w:szCs w:val="28"/>
                <w:lang w:val="uk-UA"/>
              </w:rPr>
              <w:t>Українська література</w:t>
            </w:r>
          </w:p>
        </w:tc>
        <w:tc>
          <w:tcPr>
            <w:tcW w:w="4932" w:type="dxa"/>
            <w:tcBorders>
              <w:top w:val="single" w:sz="4" w:space="0" w:color="auto"/>
              <w:left w:val="single" w:sz="4" w:space="0" w:color="auto"/>
              <w:bottom w:val="single" w:sz="4" w:space="0" w:color="auto"/>
              <w:right w:val="single" w:sz="4" w:space="0" w:color="auto"/>
            </w:tcBorders>
          </w:tcPr>
          <w:p>
            <w:pPr>
              <w:pStyle w:val="style0"/>
              <w:tabs>
                <w:tab w:val="left" w:leader="none" w:pos="4020"/>
              </w:tabs>
              <w:jc w:val="center"/>
              <w:rPr>
                <w:rFonts w:ascii="Times New Roman" w:cs="Times New Roman" w:hAnsi="Times New Roman"/>
                <w:b/>
                <w:sz w:val="28"/>
                <w:szCs w:val="28"/>
                <w:lang w:val="uk-UA"/>
              </w:rPr>
            </w:pPr>
            <w:r>
              <w:rPr>
                <w:rFonts w:ascii="Times New Roman" w:cs="Times New Roman" w:hAnsi="Times New Roman"/>
                <w:b/>
                <w:sz w:val="28"/>
                <w:szCs w:val="28"/>
                <w:lang w:val="uk-UA"/>
              </w:rPr>
              <w:t>4</w:t>
            </w:r>
          </w:p>
        </w:tc>
      </w:tr>
      <w:tr>
        <w:tblPrEx/>
        <w:trPr>
          <w:trHeight w:val="236" w:hRule="atLeast"/>
        </w:trPr>
        <w:tc>
          <w:tcPr>
            <w:tcW w:w="2717" w:type="dxa"/>
            <w:vMerge w:val="continue"/>
            <w:tcBorders>
              <w:left w:val="single" w:sz="4" w:space="0" w:color="auto"/>
              <w:right w:val="single" w:sz="4" w:space="0" w:color="auto"/>
            </w:tcBorders>
          </w:tcPr>
          <w:p>
            <w:pPr>
              <w:pStyle w:val="style0"/>
              <w:tabs>
                <w:tab w:val="left" w:leader="none" w:pos="4020"/>
              </w:tabs>
              <w:jc w:val="center"/>
              <w:rPr>
                <w:rFonts w:ascii="Times New Roman" w:cs="Times New Roman" w:hAnsi="Times New Roman"/>
                <w:sz w:val="28"/>
                <w:szCs w:val="28"/>
                <w:lang w:val="uk-UA"/>
              </w:rPr>
            </w:pPr>
          </w:p>
        </w:tc>
        <w:tc>
          <w:tcPr>
            <w:tcW w:w="2665" w:type="dxa"/>
            <w:tcBorders>
              <w:top w:val="single" w:sz="4" w:space="0" w:color="auto"/>
              <w:left w:val="single" w:sz="4" w:space="0" w:color="auto"/>
              <w:right w:val="single" w:sz="4" w:space="0" w:color="auto"/>
            </w:tcBorders>
          </w:tcPr>
          <w:p>
            <w:pPr>
              <w:pStyle w:val="style0"/>
              <w:tabs>
                <w:tab w:val="left" w:leader="none" w:pos="4020"/>
              </w:tabs>
              <w:rPr>
                <w:rFonts w:ascii="Times New Roman" w:cs="Times New Roman" w:hAnsi="Times New Roman"/>
                <w:sz w:val="28"/>
                <w:szCs w:val="28"/>
                <w:lang w:val="uk-UA"/>
              </w:rPr>
            </w:pPr>
            <w:r>
              <w:rPr>
                <w:rFonts w:ascii="Times New Roman" w:cs="Times New Roman" w:hAnsi="Times New Roman"/>
                <w:sz w:val="28"/>
                <w:szCs w:val="28"/>
                <w:lang w:val="uk-UA"/>
              </w:rPr>
              <w:t>Перша ін. мова (англ.)</w:t>
            </w:r>
          </w:p>
        </w:tc>
        <w:tc>
          <w:tcPr>
            <w:tcW w:w="4932" w:type="dxa"/>
            <w:tcBorders>
              <w:top w:val="single" w:sz="4" w:space="0" w:color="auto"/>
              <w:left w:val="single" w:sz="4" w:space="0" w:color="auto"/>
              <w:right w:val="single" w:sz="4" w:space="0" w:color="auto"/>
            </w:tcBorders>
          </w:tcPr>
          <w:p>
            <w:pPr>
              <w:pStyle w:val="style0"/>
              <w:tabs>
                <w:tab w:val="left" w:leader="none" w:pos="4020"/>
              </w:tabs>
              <w:jc w:val="center"/>
              <w:rPr>
                <w:rFonts w:ascii="Times New Roman" w:cs="Times New Roman" w:hAnsi="Times New Roman"/>
                <w:b/>
                <w:sz w:val="28"/>
                <w:szCs w:val="28"/>
                <w:lang w:val="uk-UA"/>
              </w:rPr>
            </w:pPr>
            <w:r>
              <w:rPr>
                <w:rFonts w:ascii="Times New Roman" w:cs="Times New Roman" w:hAnsi="Times New Roman"/>
                <w:b/>
                <w:sz w:val="28"/>
                <w:szCs w:val="28"/>
                <w:lang w:val="uk-UA"/>
              </w:rPr>
              <w:t>3</w:t>
            </w:r>
          </w:p>
        </w:tc>
      </w:tr>
      <w:tr>
        <w:tblPrEx/>
        <w:trPr>
          <w:trHeight w:val="236" w:hRule="atLeast"/>
        </w:trPr>
        <w:tc>
          <w:tcPr>
            <w:tcW w:w="2717" w:type="dxa"/>
            <w:vMerge w:val="continue"/>
            <w:tcBorders>
              <w:left w:val="single" w:sz="4" w:space="0" w:color="auto"/>
              <w:right w:val="single" w:sz="4" w:space="0" w:color="auto"/>
            </w:tcBorders>
          </w:tcPr>
          <w:p>
            <w:pPr>
              <w:pStyle w:val="style0"/>
              <w:tabs>
                <w:tab w:val="left" w:leader="none" w:pos="4020"/>
              </w:tabs>
              <w:jc w:val="center"/>
              <w:rPr>
                <w:rFonts w:ascii="Times New Roman" w:cs="Times New Roman" w:hAnsi="Times New Roman"/>
                <w:sz w:val="28"/>
                <w:szCs w:val="28"/>
                <w:lang w:val="uk-UA"/>
              </w:rPr>
            </w:pPr>
          </w:p>
        </w:tc>
        <w:tc>
          <w:tcPr>
            <w:tcW w:w="2665" w:type="dxa"/>
            <w:tcBorders>
              <w:top w:val="single" w:sz="4" w:space="0" w:color="auto"/>
              <w:left w:val="single" w:sz="4" w:space="0" w:color="auto"/>
              <w:right w:val="single" w:sz="4" w:space="0" w:color="auto"/>
            </w:tcBorders>
          </w:tcPr>
          <w:p>
            <w:pPr>
              <w:pStyle w:val="style0"/>
              <w:tabs>
                <w:tab w:val="left" w:leader="none" w:pos="4020"/>
              </w:tabs>
              <w:rPr>
                <w:rFonts w:ascii="Times New Roman" w:cs="Times New Roman" w:hAnsi="Times New Roman"/>
                <w:sz w:val="28"/>
                <w:szCs w:val="28"/>
                <w:lang w:val="uk-UA"/>
              </w:rPr>
            </w:pPr>
            <w:r>
              <w:rPr>
                <w:rFonts w:ascii="Times New Roman" w:cs="Times New Roman" w:hAnsi="Times New Roman"/>
                <w:sz w:val="28"/>
                <w:szCs w:val="28"/>
                <w:lang w:val="uk-UA"/>
              </w:rPr>
              <w:t>Друга ін. мова (нім.)</w:t>
            </w:r>
          </w:p>
        </w:tc>
        <w:tc>
          <w:tcPr>
            <w:tcW w:w="4932" w:type="dxa"/>
            <w:tcBorders>
              <w:top w:val="single" w:sz="4" w:space="0" w:color="auto"/>
              <w:left w:val="single" w:sz="4" w:space="0" w:color="auto"/>
              <w:right w:val="single" w:sz="4" w:space="0" w:color="auto"/>
            </w:tcBorders>
          </w:tcPr>
          <w:p>
            <w:pPr>
              <w:pStyle w:val="style0"/>
              <w:tabs>
                <w:tab w:val="left" w:leader="none" w:pos="4020"/>
              </w:tabs>
              <w:jc w:val="center"/>
              <w:rPr>
                <w:rFonts w:ascii="Times New Roman" w:cs="Times New Roman" w:hAnsi="Times New Roman"/>
                <w:b/>
                <w:sz w:val="28"/>
                <w:szCs w:val="28"/>
                <w:lang w:val="uk-UA"/>
              </w:rPr>
            </w:pPr>
            <w:r>
              <w:rPr>
                <w:rFonts w:ascii="Times New Roman" w:cs="Times New Roman" w:hAnsi="Times New Roman"/>
                <w:b/>
                <w:sz w:val="28"/>
                <w:szCs w:val="28"/>
                <w:lang w:val="uk-UA"/>
              </w:rPr>
              <w:t>1</w:t>
            </w:r>
          </w:p>
        </w:tc>
      </w:tr>
      <w:tr>
        <w:tblPrEx/>
        <w:trPr/>
        <w:tc>
          <w:tcPr>
            <w:tcW w:w="2717" w:type="dxa"/>
            <w:vMerge w:val="continue"/>
            <w:tcBorders>
              <w:left w:val="single" w:sz="4" w:space="0" w:color="auto"/>
              <w:bottom w:val="single" w:sz="4" w:space="0" w:color="auto"/>
              <w:right w:val="single" w:sz="4" w:space="0" w:color="auto"/>
            </w:tcBorders>
          </w:tcPr>
          <w:p>
            <w:pPr>
              <w:pStyle w:val="style0"/>
              <w:tabs>
                <w:tab w:val="left" w:leader="none" w:pos="4020"/>
              </w:tabs>
              <w:jc w:val="center"/>
              <w:rPr>
                <w:rFonts w:ascii="Times New Roman" w:cs="Times New Roman" w:hAnsi="Times New Roman"/>
                <w:sz w:val="28"/>
                <w:szCs w:val="28"/>
                <w:lang w:val="uk-UA"/>
              </w:rPr>
            </w:pPr>
          </w:p>
        </w:tc>
        <w:tc>
          <w:tcPr>
            <w:tcW w:w="2665" w:type="dxa"/>
            <w:tcBorders>
              <w:top w:val="single" w:sz="4" w:space="0" w:color="auto"/>
              <w:left w:val="single" w:sz="4" w:space="0" w:color="auto"/>
              <w:bottom w:val="single" w:sz="4" w:space="0" w:color="auto"/>
              <w:right w:val="single" w:sz="4" w:space="0" w:color="auto"/>
            </w:tcBorders>
          </w:tcPr>
          <w:p>
            <w:pPr>
              <w:pStyle w:val="style0"/>
              <w:tabs>
                <w:tab w:val="left" w:leader="none" w:pos="4020"/>
              </w:tabs>
              <w:rPr>
                <w:rFonts w:ascii="Times New Roman" w:cs="Times New Roman" w:hAnsi="Times New Roman"/>
                <w:sz w:val="28"/>
                <w:szCs w:val="28"/>
                <w:lang w:val="uk-UA"/>
              </w:rPr>
            </w:pPr>
            <w:r>
              <w:rPr>
                <w:rFonts w:ascii="Times New Roman" w:cs="Times New Roman" w:hAnsi="Times New Roman"/>
                <w:sz w:val="28"/>
                <w:szCs w:val="28"/>
                <w:lang w:val="uk-UA"/>
              </w:rPr>
              <w:t>Зарубіжна література</w:t>
            </w:r>
          </w:p>
        </w:tc>
        <w:tc>
          <w:tcPr>
            <w:tcW w:w="4932" w:type="dxa"/>
            <w:tcBorders>
              <w:top w:val="single" w:sz="4" w:space="0" w:color="auto"/>
              <w:left w:val="single" w:sz="4" w:space="0" w:color="auto"/>
              <w:bottom w:val="single" w:sz="4" w:space="0" w:color="auto"/>
              <w:right w:val="single" w:sz="4" w:space="0" w:color="auto"/>
            </w:tcBorders>
          </w:tcPr>
          <w:p>
            <w:pPr>
              <w:pStyle w:val="style0"/>
              <w:tabs>
                <w:tab w:val="left" w:leader="none" w:pos="4020"/>
              </w:tabs>
              <w:jc w:val="center"/>
              <w:rPr>
                <w:rFonts w:ascii="Times New Roman" w:cs="Times New Roman" w:hAnsi="Times New Roman"/>
                <w:b/>
                <w:sz w:val="28"/>
                <w:szCs w:val="28"/>
                <w:lang w:val="uk-UA"/>
              </w:rPr>
            </w:pPr>
            <w:r>
              <w:rPr>
                <w:rFonts w:ascii="Times New Roman" w:cs="Times New Roman" w:hAnsi="Times New Roman"/>
                <w:b/>
                <w:sz w:val="28"/>
                <w:szCs w:val="28"/>
                <w:lang w:val="uk-UA"/>
              </w:rPr>
              <w:t>1</w:t>
            </w:r>
          </w:p>
        </w:tc>
      </w:tr>
      <w:tr>
        <w:tblPrEx/>
        <w:trPr/>
        <w:tc>
          <w:tcPr>
            <w:tcW w:w="2717" w:type="dxa"/>
            <w:vMerge w:val="restart"/>
            <w:tcBorders>
              <w:top w:val="single" w:sz="4" w:space="0" w:color="auto"/>
              <w:left w:val="single" w:sz="4" w:space="0" w:color="auto"/>
              <w:right w:val="single" w:sz="4" w:space="0" w:color="auto"/>
            </w:tcBorders>
          </w:tcPr>
          <w:p>
            <w:pPr>
              <w:pStyle w:val="style0"/>
              <w:tabs>
                <w:tab w:val="left" w:leader="none" w:pos="4020"/>
              </w:tabs>
              <w:jc w:val="center"/>
              <w:rPr>
                <w:rFonts w:ascii="Times New Roman" w:cs="Times New Roman" w:hAnsi="Times New Roman"/>
                <w:sz w:val="28"/>
                <w:szCs w:val="28"/>
                <w:lang w:val="uk-UA"/>
              </w:rPr>
            </w:pPr>
            <w:r>
              <w:rPr>
                <w:rFonts w:ascii="Times New Roman" w:cs="Times New Roman" w:hAnsi="Times New Roman"/>
                <w:sz w:val="28"/>
                <w:szCs w:val="28"/>
                <w:lang w:val="uk-UA"/>
              </w:rPr>
              <w:t xml:space="preserve">Суспільствознавство </w:t>
            </w:r>
          </w:p>
        </w:tc>
        <w:tc>
          <w:tcPr>
            <w:tcW w:w="2665" w:type="dxa"/>
            <w:tcBorders>
              <w:top w:val="single" w:sz="4" w:space="0" w:color="auto"/>
              <w:left w:val="single" w:sz="4" w:space="0" w:color="auto"/>
              <w:bottom w:val="single" w:sz="4" w:space="0" w:color="auto"/>
              <w:right w:val="single" w:sz="4" w:space="0" w:color="auto"/>
            </w:tcBorders>
          </w:tcPr>
          <w:p>
            <w:pPr>
              <w:pStyle w:val="style0"/>
              <w:tabs>
                <w:tab w:val="left" w:leader="none" w:pos="4020"/>
              </w:tabs>
              <w:rPr>
                <w:rFonts w:ascii="Times New Roman" w:cs="Times New Roman" w:hAnsi="Times New Roman"/>
                <w:sz w:val="28"/>
                <w:szCs w:val="28"/>
                <w:lang w:val="uk-UA"/>
              </w:rPr>
            </w:pPr>
            <w:r>
              <w:rPr>
                <w:rFonts w:ascii="Times New Roman" w:cs="Times New Roman" w:hAnsi="Times New Roman"/>
                <w:sz w:val="28"/>
                <w:szCs w:val="28"/>
                <w:lang w:val="uk-UA"/>
              </w:rPr>
              <w:t>Історія України</w:t>
            </w:r>
          </w:p>
        </w:tc>
        <w:tc>
          <w:tcPr>
            <w:tcW w:w="4932" w:type="dxa"/>
            <w:tcBorders>
              <w:top w:val="single" w:sz="4" w:space="0" w:color="auto"/>
              <w:left w:val="single" w:sz="4" w:space="0" w:color="auto"/>
              <w:bottom w:val="single" w:sz="4" w:space="0" w:color="auto"/>
              <w:right w:val="single" w:sz="4" w:space="0" w:color="auto"/>
            </w:tcBorders>
          </w:tcPr>
          <w:p>
            <w:pPr>
              <w:pStyle w:val="style0"/>
              <w:tabs>
                <w:tab w:val="left" w:leader="none" w:pos="4020"/>
              </w:tabs>
              <w:jc w:val="center"/>
              <w:rPr>
                <w:rFonts w:ascii="Times New Roman" w:cs="Times New Roman" w:hAnsi="Times New Roman"/>
                <w:b/>
                <w:sz w:val="28"/>
                <w:szCs w:val="28"/>
                <w:lang w:val="uk-UA"/>
              </w:rPr>
            </w:pPr>
            <w:r>
              <w:rPr>
                <w:rFonts w:ascii="Times New Roman" w:cs="Times New Roman" w:hAnsi="Times New Roman"/>
                <w:b/>
                <w:sz w:val="28"/>
                <w:szCs w:val="28"/>
                <w:lang w:val="uk-UA"/>
              </w:rPr>
              <w:t>2</w:t>
            </w:r>
          </w:p>
        </w:tc>
      </w:tr>
      <w:tr>
        <w:tblPrEx/>
        <w:trPr/>
        <w:tc>
          <w:tcPr>
            <w:tcW w:w="2717" w:type="dxa"/>
            <w:vMerge w:val="continue"/>
            <w:tcBorders>
              <w:left w:val="single" w:sz="4" w:space="0" w:color="auto"/>
              <w:right w:val="single" w:sz="4" w:space="0" w:color="auto"/>
            </w:tcBorders>
          </w:tcPr>
          <w:p>
            <w:pPr>
              <w:pStyle w:val="style0"/>
              <w:tabs>
                <w:tab w:val="left" w:leader="none" w:pos="4020"/>
              </w:tabs>
              <w:jc w:val="center"/>
              <w:rPr>
                <w:rFonts w:ascii="Times New Roman" w:cs="Times New Roman" w:hAnsi="Times New Roman"/>
                <w:sz w:val="28"/>
                <w:szCs w:val="28"/>
                <w:lang w:val="uk-UA"/>
              </w:rPr>
            </w:pPr>
          </w:p>
        </w:tc>
        <w:tc>
          <w:tcPr>
            <w:tcW w:w="2665" w:type="dxa"/>
            <w:tcBorders>
              <w:top w:val="single" w:sz="4" w:space="0" w:color="auto"/>
              <w:left w:val="single" w:sz="4" w:space="0" w:color="auto"/>
              <w:bottom w:val="single" w:sz="4" w:space="0" w:color="auto"/>
              <w:right w:val="single" w:sz="4" w:space="0" w:color="auto"/>
            </w:tcBorders>
          </w:tcPr>
          <w:p>
            <w:pPr>
              <w:pStyle w:val="style0"/>
              <w:tabs>
                <w:tab w:val="left" w:leader="none" w:pos="4020"/>
              </w:tabs>
              <w:rPr>
                <w:rFonts w:ascii="Times New Roman" w:cs="Times New Roman" w:hAnsi="Times New Roman"/>
                <w:sz w:val="28"/>
                <w:szCs w:val="28"/>
                <w:lang w:val="uk-UA"/>
              </w:rPr>
            </w:pPr>
            <w:r>
              <w:rPr>
                <w:rFonts w:ascii="Times New Roman" w:cs="Times New Roman" w:hAnsi="Times New Roman"/>
                <w:sz w:val="28"/>
                <w:szCs w:val="28"/>
                <w:lang w:val="uk-UA"/>
              </w:rPr>
              <w:t>Всесвітня історія</w:t>
            </w:r>
          </w:p>
        </w:tc>
        <w:tc>
          <w:tcPr>
            <w:tcW w:w="4932" w:type="dxa"/>
            <w:tcBorders>
              <w:top w:val="single" w:sz="4" w:space="0" w:color="auto"/>
              <w:left w:val="single" w:sz="4" w:space="0" w:color="auto"/>
              <w:bottom w:val="single" w:sz="4" w:space="0" w:color="auto"/>
              <w:right w:val="single" w:sz="4" w:space="0" w:color="auto"/>
            </w:tcBorders>
          </w:tcPr>
          <w:p>
            <w:pPr>
              <w:pStyle w:val="style0"/>
              <w:tabs>
                <w:tab w:val="left" w:leader="none" w:pos="4020"/>
              </w:tabs>
              <w:jc w:val="center"/>
              <w:rPr>
                <w:rFonts w:ascii="Times New Roman" w:cs="Times New Roman" w:hAnsi="Times New Roman"/>
                <w:b/>
                <w:sz w:val="28"/>
                <w:szCs w:val="28"/>
                <w:lang w:val="uk-UA"/>
              </w:rPr>
            </w:pPr>
            <w:r>
              <w:rPr>
                <w:rFonts w:ascii="Times New Roman" w:cs="Times New Roman" w:hAnsi="Times New Roman"/>
                <w:b/>
                <w:sz w:val="28"/>
                <w:szCs w:val="28"/>
                <w:lang w:val="uk-UA"/>
              </w:rPr>
              <w:t>1</w:t>
            </w:r>
          </w:p>
        </w:tc>
      </w:tr>
      <w:tr>
        <w:tblPrEx/>
        <w:trPr/>
        <w:tc>
          <w:tcPr>
            <w:tcW w:w="2717" w:type="dxa"/>
            <w:vMerge w:val="continue"/>
            <w:tcBorders>
              <w:left w:val="single" w:sz="4" w:space="0" w:color="auto"/>
              <w:right w:val="single" w:sz="4" w:space="0" w:color="auto"/>
            </w:tcBorders>
          </w:tcPr>
          <w:p>
            <w:pPr>
              <w:pStyle w:val="style0"/>
              <w:tabs>
                <w:tab w:val="left" w:leader="none" w:pos="4020"/>
              </w:tabs>
              <w:jc w:val="center"/>
              <w:rPr>
                <w:rFonts w:ascii="Times New Roman" w:cs="Times New Roman" w:hAnsi="Times New Roman"/>
                <w:sz w:val="28"/>
                <w:szCs w:val="28"/>
                <w:lang w:val="uk-UA"/>
              </w:rPr>
            </w:pPr>
          </w:p>
        </w:tc>
        <w:tc>
          <w:tcPr>
            <w:tcW w:w="2665" w:type="dxa"/>
            <w:tcBorders>
              <w:top w:val="single" w:sz="4" w:space="0" w:color="auto"/>
              <w:left w:val="single" w:sz="4" w:space="0" w:color="auto"/>
              <w:bottom w:val="single" w:sz="4" w:space="0" w:color="auto"/>
              <w:right w:val="single" w:sz="4" w:space="0" w:color="auto"/>
            </w:tcBorders>
          </w:tcPr>
          <w:p>
            <w:pPr>
              <w:pStyle w:val="style0"/>
              <w:tabs>
                <w:tab w:val="left" w:leader="none" w:pos="4020"/>
              </w:tabs>
              <w:rPr>
                <w:rFonts w:ascii="Times New Roman" w:cs="Times New Roman" w:hAnsi="Times New Roman"/>
                <w:sz w:val="28"/>
                <w:szCs w:val="28"/>
                <w:lang w:val="uk-UA"/>
              </w:rPr>
            </w:pPr>
            <w:r>
              <w:rPr>
                <w:rFonts w:ascii="Times New Roman" w:cs="Times New Roman" w:hAnsi="Times New Roman"/>
                <w:sz w:val="28"/>
                <w:szCs w:val="28"/>
                <w:lang w:val="uk-UA"/>
              </w:rPr>
              <w:t>Захист України</w:t>
            </w:r>
          </w:p>
        </w:tc>
        <w:tc>
          <w:tcPr>
            <w:tcW w:w="4932" w:type="dxa"/>
            <w:tcBorders>
              <w:top w:val="single" w:sz="4" w:space="0" w:color="auto"/>
              <w:left w:val="single" w:sz="4" w:space="0" w:color="auto"/>
              <w:bottom w:val="single" w:sz="4" w:space="0" w:color="auto"/>
              <w:right w:val="single" w:sz="4" w:space="0" w:color="auto"/>
            </w:tcBorders>
          </w:tcPr>
          <w:p>
            <w:pPr>
              <w:pStyle w:val="style0"/>
              <w:tabs>
                <w:tab w:val="left" w:leader="none" w:pos="4020"/>
              </w:tabs>
              <w:jc w:val="center"/>
              <w:rPr>
                <w:rFonts w:ascii="Times New Roman" w:cs="Times New Roman" w:hAnsi="Times New Roman"/>
                <w:b/>
                <w:sz w:val="28"/>
                <w:szCs w:val="28"/>
                <w:lang w:val="uk-UA"/>
              </w:rPr>
            </w:pPr>
            <w:r>
              <w:rPr>
                <w:rFonts w:ascii="Times New Roman" w:cs="Times New Roman" w:hAnsi="Times New Roman"/>
                <w:b/>
                <w:sz w:val="28"/>
                <w:szCs w:val="28"/>
                <w:lang w:val="uk-UA"/>
              </w:rPr>
              <w:t>1,5</w:t>
            </w:r>
          </w:p>
        </w:tc>
      </w:tr>
      <w:tr>
        <w:tblPrEx/>
        <w:trPr/>
        <w:tc>
          <w:tcPr>
            <w:tcW w:w="2717" w:type="dxa"/>
            <w:tcBorders>
              <w:left w:val="single" w:sz="4" w:space="0" w:color="auto"/>
              <w:right w:val="single" w:sz="4" w:space="0" w:color="auto"/>
            </w:tcBorders>
          </w:tcPr>
          <w:p>
            <w:pPr>
              <w:pStyle w:val="style0"/>
              <w:tabs>
                <w:tab w:val="left" w:leader="none" w:pos="4020"/>
              </w:tabs>
              <w:jc w:val="center"/>
              <w:rPr>
                <w:rFonts w:ascii="Times New Roman" w:cs="Times New Roman" w:hAnsi="Times New Roman"/>
                <w:sz w:val="28"/>
                <w:szCs w:val="28"/>
                <w:lang w:val="uk-UA"/>
              </w:rPr>
            </w:pPr>
            <w:r>
              <w:rPr>
                <w:rFonts w:ascii="Times New Roman" w:cs="Times New Roman" w:hAnsi="Times New Roman"/>
                <w:sz w:val="28"/>
                <w:szCs w:val="28"/>
                <w:lang w:val="uk-UA"/>
              </w:rPr>
              <w:t>Мистецтво</w:t>
            </w:r>
          </w:p>
        </w:tc>
        <w:tc>
          <w:tcPr>
            <w:tcW w:w="2665" w:type="dxa"/>
            <w:tcBorders>
              <w:top w:val="single" w:sz="4" w:space="0" w:color="auto"/>
              <w:left w:val="single" w:sz="4" w:space="0" w:color="auto"/>
              <w:bottom w:val="single" w:sz="4" w:space="0" w:color="auto"/>
              <w:right w:val="single" w:sz="4" w:space="0" w:color="auto"/>
            </w:tcBorders>
          </w:tcPr>
          <w:p>
            <w:pPr>
              <w:pStyle w:val="style0"/>
              <w:tabs>
                <w:tab w:val="left" w:leader="none" w:pos="4020"/>
              </w:tabs>
              <w:rPr>
                <w:rFonts w:ascii="Times New Roman" w:cs="Times New Roman" w:hAnsi="Times New Roman"/>
                <w:sz w:val="28"/>
                <w:szCs w:val="28"/>
                <w:lang w:val="uk-UA"/>
              </w:rPr>
            </w:pPr>
            <w:r>
              <w:rPr>
                <w:rFonts w:ascii="Times New Roman" w:cs="Times New Roman" w:hAnsi="Times New Roman"/>
                <w:sz w:val="28"/>
                <w:szCs w:val="28"/>
                <w:lang w:val="uk-UA"/>
              </w:rPr>
              <w:t>Мистецтво</w:t>
            </w:r>
          </w:p>
        </w:tc>
        <w:tc>
          <w:tcPr>
            <w:tcW w:w="4932" w:type="dxa"/>
            <w:tcBorders>
              <w:top w:val="single" w:sz="4" w:space="0" w:color="auto"/>
              <w:left w:val="single" w:sz="4" w:space="0" w:color="auto"/>
              <w:bottom w:val="single" w:sz="4" w:space="0" w:color="auto"/>
              <w:right w:val="single" w:sz="4" w:space="0" w:color="auto"/>
            </w:tcBorders>
          </w:tcPr>
          <w:p>
            <w:pPr>
              <w:pStyle w:val="style0"/>
              <w:tabs>
                <w:tab w:val="left" w:leader="none" w:pos="4020"/>
              </w:tabs>
              <w:jc w:val="center"/>
              <w:rPr>
                <w:rFonts w:ascii="Times New Roman" w:cs="Times New Roman" w:hAnsi="Times New Roman"/>
                <w:b/>
                <w:sz w:val="28"/>
                <w:szCs w:val="28"/>
                <w:lang w:val="uk-UA"/>
              </w:rPr>
            </w:pPr>
            <w:r>
              <w:rPr>
                <w:rFonts w:ascii="Times New Roman" w:cs="Times New Roman" w:hAnsi="Times New Roman"/>
                <w:b/>
                <w:sz w:val="28"/>
                <w:szCs w:val="28"/>
                <w:lang w:val="uk-UA"/>
              </w:rPr>
              <w:t>1,5</w:t>
            </w:r>
          </w:p>
        </w:tc>
      </w:tr>
      <w:tr>
        <w:tblPrEx/>
        <w:trPr>
          <w:trHeight w:val="367" w:hRule="atLeast"/>
        </w:trPr>
        <w:tc>
          <w:tcPr>
            <w:tcW w:w="2717" w:type="dxa"/>
            <w:tcBorders>
              <w:left w:val="single" w:sz="4" w:space="0" w:color="auto"/>
              <w:right w:val="single" w:sz="4" w:space="0" w:color="auto"/>
            </w:tcBorders>
          </w:tcPr>
          <w:p>
            <w:pPr>
              <w:pStyle w:val="style0"/>
              <w:tabs>
                <w:tab w:val="left" w:leader="none" w:pos="4020"/>
              </w:tabs>
              <w:jc w:val="center"/>
              <w:rPr>
                <w:rFonts w:ascii="Times New Roman" w:cs="Times New Roman" w:hAnsi="Times New Roman"/>
                <w:sz w:val="28"/>
                <w:szCs w:val="28"/>
                <w:lang w:val="uk-UA"/>
              </w:rPr>
            </w:pPr>
            <w:r>
              <w:rPr>
                <w:rFonts w:ascii="Times New Roman" w:cs="Times New Roman" w:hAnsi="Times New Roman"/>
                <w:sz w:val="28"/>
                <w:szCs w:val="28"/>
                <w:lang w:val="uk-UA"/>
              </w:rPr>
              <w:t>Математика</w:t>
            </w:r>
          </w:p>
        </w:tc>
        <w:tc>
          <w:tcPr>
            <w:tcW w:w="2665" w:type="dxa"/>
            <w:tcBorders>
              <w:top w:val="single" w:sz="4" w:space="0" w:color="auto"/>
              <w:left w:val="single" w:sz="4" w:space="0" w:color="auto"/>
              <w:right w:val="single" w:sz="4" w:space="0" w:color="auto"/>
            </w:tcBorders>
          </w:tcPr>
          <w:p>
            <w:pPr>
              <w:pStyle w:val="style0"/>
              <w:tabs>
                <w:tab w:val="left" w:leader="none" w:pos="4020"/>
              </w:tabs>
              <w:rPr>
                <w:rFonts w:ascii="Times New Roman" w:cs="Times New Roman" w:hAnsi="Times New Roman"/>
                <w:sz w:val="28"/>
                <w:szCs w:val="28"/>
                <w:lang w:val="uk-UA"/>
              </w:rPr>
            </w:pPr>
            <w:r>
              <w:rPr>
                <w:rFonts w:ascii="Times New Roman" w:cs="Times New Roman" w:hAnsi="Times New Roman"/>
                <w:sz w:val="28"/>
                <w:szCs w:val="28"/>
                <w:lang w:val="uk-UA"/>
              </w:rPr>
              <w:t>Математика</w:t>
            </w:r>
          </w:p>
        </w:tc>
        <w:tc>
          <w:tcPr>
            <w:tcW w:w="4932" w:type="dxa"/>
            <w:tcBorders>
              <w:top w:val="single" w:sz="4" w:space="0" w:color="auto"/>
              <w:left w:val="single" w:sz="4" w:space="0" w:color="auto"/>
              <w:right w:val="single" w:sz="4" w:space="0" w:color="auto"/>
            </w:tcBorders>
          </w:tcPr>
          <w:p>
            <w:pPr>
              <w:pStyle w:val="style0"/>
              <w:tabs>
                <w:tab w:val="left" w:leader="none" w:pos="4020"/>
              </w:tabs>
              <w:jc w:val="center"/>
              <w:rPr>
                <w:rFonts w:ascii="Times New Roman" w:cs="Times New Roman" w:hAnsi="Times New Roman"/>
                <w:b/>
                <w:sz w:val="28"/>
                <w:szCs w:val="28"/>
                <w:lang w:val="uk-UA"/>
              </w:rPr>
            </w:pPr>
            <w:r>
              <w:rPr>
                <w:rFonts w:ascii="Times New Roman" w:cs="Times New Roman" w:hAnsi="Times New Roman"/>
                <w:b/>
                <w:sz w:val="28"/>
                <w:szCs w:val="28"/>
                <w:lang w:val="uk-UA"/>
              </w:rPr>
              <w:t>3</w:t>
            </w:r>
          </w:p>
        </w:tc>
      </w:tr>
      <w:tr>
        <w:tblPrEx/>
        <w:trPr>
          <w:trHeight w:val="260" w:hRule="atLeast"/>
        </w:trPr>
        <w:tc>
          <w:tcPr>
            <w:tcW w:w="2717" w:type="dxa"/>
            <w:vMerge w:val="restart"/>
            <w:tcBorders>
              <w:top w:val="single" w:sz="4" w:space="0" w:color="auto"/>
              <w:left w:val="single" w:sz="4" w:space="0" w:color="auto"/>
              <w:right w:val="single" w:sz="4" w:space="0" w:color="auto"/>
            </w:tcBorders>
          </w:tcPr>
          <w:p>
            <w:pPr>
              <w:pStyle w:val="style0"/>
              <w:tabs>
                <w:tab w:val="left" w:leader="none" w:pos="4020"/>
              </w:tabs>
              <w:jc w:val="center"/>
              <w:rPr>
                <w:rFonts w:ascii="Times New Roman" w:cs="Times New Roman" w:hAnsi="Times New Roman"/>
                <w:sz w:val="28"/>
                <w:szCs w:val="28"/>
                <w:lang w:val="uk-UA"/>
              </w:rPr>
            </w:pPr>
            <w:r>
              <w:rPr>
                <w:rFonts w:ascii="Times New Roman" w:cs="Times New Roman" w:hAnsi="Times New Roman"/>
                <w:sz w:val="28"/>
                <w:szCs w:val="28"/>
                <w:lang w:val="uk-UA"/>
              </w:rPr>
              <w:t>Природознавство</w:t>
            </w:r>
          </w:p>
        </w:tc>
        <w:tc>
          <w:tcPr>
            <w:tcW w:w="2665" w:type="dxa"/>
            <w:tcBorders>
              <w:top w:val="single" w:sz="4" w:space="0" w:color="auto"/>
              <w:left w:val="single" w:sz="4" w:space="0" w:color="auto"/>
              <w:right w:val="single" w:sz="4" w:space="0" w:color="auto"/>
            </w:tcBorders>
          </w:tcPr>
          <w:p>
            <w:pPr>
              <w:pStyle w:val="style0"/>
              <w:tabs>
                <w:tab w:val="left" w:leader="none" w:pos="4020"/>
              </w:tabs>
              <w:rPr>
                <w:rFonts w:ascii="Times New Roman" w:cs="Times New Roman" w:hAnsi="Times New Roman"/>
                <w:sz w:val="28"/>
                <w:szCs w:val="28"/>
                <w:lang w:val="uk-UA"/>
              </w:rPr>
            </w:pPr>
            <w:r>
              <w:rPr>
                <w:rFonts w:ascii="Times New Roman" w:cs="Times New Roman" w:hAnsi="Times New Roman"/>
                <w:sz w:val="28"/>
                <w:szCs w:val="28"/>
                <w:lang w:val="uk-UA"/>
              </w:rPr>
              <w:t>Біологія та Екологія</w:t>
            </w:r>
          </w:p>
        </w:tc>
        <w:tc>
          <w:tcPr>
            <w:tcW w:w="4932" w:type="dxa"/>
            <w:tcBorders>
              <w:top w:val="single" w:sz="4" w:space="0" w:color="auto"/>
              <w:left w:val="single" w:sz="4" w:space="0" w:color="auto"/>
              <w:right w:val="single" w:sz="4" w:space="0" w:color="auto"/>
            </w:tcBorders>
          </w:tcPr>
          <w:p>
            <w:pPr>
              <w:pStyle w:val="style0"/>
              <w:tabs>
                <w:tab w:val="left" w:leader="none" w:pos="4020"/>
              </w:tabs>
              <w:jc w:val="center"/>
              <w:rPr>
                <w:rFonts w:ascii="Times New Roman" w:cs="Times New Roman" w:hAnsi="Times New Roman"/>
                <w:b/>
                <w:sz w:val="28"/>
                <w:szCs w:val="28"/>
                <w:lang w:val="uk-UA"/>
              </w:rPr>
            </w:pPr>
            <w:r>
              <w:rPr>
                <w:rFonts w:ascii="Times New Roman" w:cs="Times New Roman" w:hAnsi="Times New Roman"/>
                <w:b/>
                <w:sz w:val="28"/>
                <w:szCs w:val="28"/>
                <w:lang w:val="uk-UA"/>
              </w:rPr>
              <w:t>2</w:t>
            </w:r>
          </w:p>
        </w:tc>
      </w:tr>
      <w:tr>
        <w:tblPrEx/>
        <w:trPr/>
        <w:tc>
          <w:tcPr>
            <w:tcW w:w="2717" w:type="dxa"/>
            <w:vMerge w:val="continue"/>
            <w:tcBorders>
              <w:left w:val="single" w:sz="4" w:space="0" w:color="auto"/>
              <w:right w:val="single" w:sz="4" w:space="0" w:color="auto"/>
            </w:tcBorders>
          </w:tcPr>
          <w:p>
            <w:pPr>
              <w:pStyle w:val="style0"/>
              <w:tabs>
                <w:tab w:val="left" w:leader="none" w:pos="4020"/>
              </w:tabs>
              <w:jc w:val="center"/>
              <w:rPr>
                <w:rFonts w:ascii="Times New Roman" w:cs="Times New Roman" w:hAnsi="Times New Roman"/>
                <w:sz w:val="28"/>
                <w:szCs w:val="28"/>
                <w:lang w:val="uk-UA"/>
              </w:rPr>
            </w:pPr>
          </w:p>
        </w:tc>
        <w:tc>
          <w:tcPr>
            <w:tcW w:w="2665" w:type="dxa"/>
            <w:tcBorders>
              <w:top w:val="single" w:sz="4" w:space="0" w:color="auto"/>
              <w:left w:val="single" w:sz="4" w:space="0" w:color="auto"/>
              <w:bottom w:val="single" w:sz="4" w:space="0" w:color="auto"/>
              <w:right w:val="single" w:sz="4" w:space="0" w:color="auto"/>
            </w:tcBorders>
          </w:tcPr>
          <w:p>
            <w:pPr>
              <w:pStyle w:val="style0"/>
              <w:tabs>
                <w:tab w:val="left" w:leader="none" w:pos="4020"/>
              </w:tabs>
              <w:rPr>
                <w:rFonts w:ascii="Times New Roman" w:cs="Times New Roman" w:hAnsi="Times New Roman"/>
                <w:sz w:val="28"/>
                <w:szCs w:val="28"/>
                <w:lang w:val="uk-UA"/>
              </w:rPr>
            </w:pPr>
            <w:r>
              <w:rPr>
                <w:rFonts w:ascii="Times New Roman" w:cs="Times New Roman" w:hAnsi="Times New Roman"/>
                <w:sz w:val="28"/>
                <w:szCs w:val="28"/>
                <w:lang w:val="uk-UA"/>
              </w:rPr>
              <w:t>Географія</w:t>
            </w:r>
          </w:p>
        </w:tc>
        <w:tc>
          <w:tcPr>
            <w:tcW w:w="4932" w:type="dxa"/>
            <w:tcBorders>
              <w:top w:val="single" w:sz="4" w:space="0" w:color="auto"/>
              <w:left w:val="single" w:sz="4" w:space="0" w:color="auto"/>
              <w:bottom w:val="single" w:sz="4" w:space="0" w:color="auto"/>
              <w:right w:val="single" w:sz="4" w:space="0" w:color="auto"/>
            </w:tcBorders>
          </w:tcPr>
          <w:p>
            <w:pPr>
              <w:pStyle w:val="style0"/>
              <w:tabs>
                <w:tab w:val="left" w:leader="none" w:pos="4020"/>
              </w:tabs>
              <w:jc w:val="center"/>
              <w:rPr>
                <w:rFonts w:ascii="Times New Roman" w:cs="Times New Roman" w:hAnsi="Times New Roman"/>
                <w:b/>
                <w:sz w:val="28"/>
                <w:szCs w:val="28"/>
                <w:lang w:val="uk-UA"/>
              </w:rPr>
            </w:pPr>
            <w:r>
              <w:rPr>
                <w:rFonts w:ascii="Times New Roman" w:cs="Times New Roman" w:hAnsi="Times New Roman"/>
                <w:b/>
                <w:sz w:val="28"/>
                <w:szCs w:val="28"/>
                <w:lang w:val="uk-UA"/>
              </w:rPr>
              <w:t>1</w:t>
            </w:r>
          </w:p>
        </w:tc>
      </w:tr>
      <w:tr>
        <w:tblPrEx/>
        <w:trPr/>
        <w:tc>
          <w:tcPr>
            <w:tcW w:w="2717" w:type="dxa"/>
            <w:vMerge w:val="continue"/>
            <w:tcBorders>
              <w:left w:val="single" w:sz="4" w:space="0" w:color="auto"/>
              <w:right w:val="single" w:sz="4" w:space="0" w:color="auto"/>
            </w:tcBorders>
          </w:tcPr>
          <w:p>
            <w:pPr>
              <w:pStyle w:val="style0"/>
              <w:tabs>
                <w:tab w:val="left" w:leader="none" w:pos="4020"/>
              </w:tabs>
              <w:jc w:val="center"/>
              <w:rPr>
                <w:rFonts w:ascii="Times New Roman" w:cs="Times New Roman" w:hAnsi="Times New Roman"/>
                <w:sz w:val="28"/>
                <w:szCs w:val="28"/>
                <w:lang w:val="uk-UA"/>
              </w:rPr>
            </w:pPr>
          </w:p>
        </w:tc>
        <w:tc>
          <w:tcPr>
            <w:tcW w:w="2665" w:type="dxa"/>
            <w:tcBorders>
              <w:top w:val="single" w:sz="4" w:space="0" w:color="auto"/>
              <w:left w:val="single" w:sz="4" w:space="0" w:color="auto"/>
              <w:bottom w:val="single" w:sz="4" w:space="0" w:color="auto"/>
              <w:right w:val="single" w:sz="4" w:space="0" w:color="auto"/>
            </w:tcBorders>
          </w:tcPr>
          <w:p>
            <w:pPr>
              <w:pStyle w:val="style0"/>
              <w:tabs>
                <w:tab w:val="left" w:leader="none" w:pos="4020"/>
              </w:tabs>
              <w:rPr>
                <w:rFonts w:ascii="Times New Roman" w:cs="Times New Roman" w:hAnsi="Times New Roman"/>
                <w:sz w:val="28"/>
                <w:szCs w:val="28"/>
                <w:lang w:val="uk-UA"/>
              </w:rPr>
            </w:pPr>
            <w:r>
              <w:rPr>
                <w:rFonts w:ascii="Times New Roman" w:cs="Times New Roman" w:hAnsi="Times New Roman"/>
                <w:sz w:val="28"/>
                <w:szCs w:val="28"/>
                <w:lang w:val="uk-UA"/>
              </w:rPr>
              <w:t xml:space="preserve">Фізика і Астрономія </w:t>
            </w:r>
          </w:p>
        </w:tc>
        <w:tc>
          <w:tcPr>
            <w:tcW w:w="4932" w:type="dxa"/>
            <w:tcBorders>
              <w:top w:val="single" w:sz="4" w:space="0" w:color="auto"/>
              <w:left w:val="single" w:sz="4" w:space="0" w:color="auto"/>
              <w:bottom w:val="single" w:sz="4" w:space="0" w:color="auto"/>
              <w:right w:val="single" w:sz="4" w:space="0" w:color="auto"/>
            </w:tcBorders>
          </w:tcPr>
          <w:p>
            <w:pPr>
              <w:pStyle w:val="style0"/>
              <w:tabs>
                <w:tab w:val="left" w:leader="none" w:pos="4020"/>
              </w:tabs>
              <w:jc w:val="center"/>
              <w:rPr>
                <w:rFonts w:ascii="Times New Roman" w:cs="Times New Roman" w:hAnsi="Times New Roman"/>
                <w:b/>
                <w:sz w:val="28"/>
                <w:szCs w:val="28"/>
                <w:lang w:val="uk-UA"/>
              </w:rPr>
            </w:pPr>
            <w:r>
              <w:rPr>
                <w:rFonts w:ascii="Times New Roman" w:cs="Times New Roman" w:hAnsi="Times New Roman"/>
                <w:b/>
                <w:sz w:val="28"/>
                <w:szCs w:val="28"/>
                <w:lang w:val="uk-UA"/>
              </w:rPr>
              <w:t>3</w:t>
            </w:r>
            <w:r>
              <w:rPr>
                <w:rFonts w:ascii="Times New Roman" w:cs="Times New Roman" w:hAnsi="Times New Roman"/>
                <w:b/>
                <w:sz w:val="28"/>
                <w:szCs w:val="28"/>
                <w:lang w:val="uk-UA"/>
              </w:rPr>
              <w:t>+1</w:t>
            </w:r>
          </w:p>
        </w:tc>
      </w:tr>
      <w:tr>
        <w:tblPrEx/>
        <w:trPr/>
        <w:tc>
          <w:tcPr>
            <w:tcW w:w="2717" w:type="dxa"/>
            <w:vMerge w:val="continue"/>
            <w:tcBorders>
              <w:left w:val="single" w:sz="4" w:space="0" w:color="auto"/>
              <w:bottom w:val="single" w:sz="4" w:space="0" w:color="auto"/>
              <w:right w:val="single" w:sz="4" w:space="0" w:color="auto"/>
            </w:tcBorders>
          </w:tcPr>
          <w:p>
            <w:pPr>
              <w:pStyle w:val="style0"/>
              <w:tabs>
                <w:tab w:val="left" w:leader="none" w:pos="4020"/>
              </w:tabs>
              <w:jc w:val="center"/>
              <w:rPr>
                <w:rFonts w:ascii="Times New Roman" w:cs="Times New Roman" w:hAnsi="Times New Roman"/>
                <w:sz w:val="28"/>
                <w:szCs w:val="28"/>
                <w:lang w:val="uk-UA"/>
              </w:rPr>
            </w:pPr>
          </w:p>
        </w:tc>
        <w:tc>
          <w:tcPr>
            <w:tcW w:w="2665" w:type="dxa"/>
            <w:tcBorders>
              <w:top w:val="single" w:sz="4" w:space="0" w:color="auto"/>
              <w:left w:val="single" w:sz="4" w:space="0" w:color="auto"/>
              <w:bottom w:val="single" w:sz="4" w:space="0" w:color="auto"/>
              <w:right w:val="single" w:sz="4" w:space="0" w:color="auto"/>
            </w:tcBorders>
          </w:tcPr>
          <w:p>
            <w:pPr>
              <w:pStyle w:val="style0"/>
              <w:tabs>
                <w:tab w:val="left" w:leader="none" w:pos="4020"/>
              </w:tabs>
              <w:rPr>
                <w:rFonts w:ascii="Times New Roman" w:cs="Times New Roman" w:hAnsi="Times New Roman"/>
                <w:sz w:val="28"/>
                <w:szCs w:val="28"/>
                <w:lang w:val="uk-UA"/>
              </w:rPr>
            </w:pPr>
            <w:r>
              <w:rPr>
                <w:rFonts w:ascii="Times New Roman" w:cs="Times New Roman" w:hAnsi="Times New Roman"/>
                <w:sz w:val="28"/>
                <w:szCs w:val="28"/>
                <w:lang w:val="uk-UA"/>
              </w:rPr>
              <w:t>Хімія</w:t>
            </w:r>
          </w:p>
        </w:tc>
        <w:tc>
          <w:tcPr>
            <w:tcW w:w="4932" w:type="dxa"/>
            <w:tcBorders>
              <w:top w:val="single" w:sz="4" w:space="0" w:color="auto"/>
              <w:left w:val="single" w:sz="4" w:space="0" w:color="auto"/>
              <w:bottom w:val="single" w:sz="4" w:space="0" w:color="auto"/>
              <w:right w:val="single" w:sz="4" w:space="0" w:color="auto"/>
            </w:tcBorders>
          </w:tcPr>
          <w:p>
            <w:pPr>
              <w:pStyle w:val="style0"/>
              <w:tabs>
                <w:tab w:val="left" w:leader="none" w:pos="4020"/>
              </w:tabs>
              <w:jc w:val="center"/>
              <w:rPr>
                <w:rFonts w:ascii="Times New Roman" w:cs="Times New Roman" w:hAnsi="Times New Roman"/>
                <w:b/>
                <w:sz w:val="28"/>
                <w:szCs w:val="28"/>
                <w:lang w:val="uk-UA"/>
              </w:rPr>
            </w:pPr>
            <w:r>
              <w:rPr>
                <w:rFonts w:ascii="Times New Roman" w:cs="Times New Roman" w:hAnsi="Times New Roman"/>
                <w:b/>
                <w:sz w:val="28"/>
                <w:szCs w:val="28"/>
                <w:lang w:val="uk-UA"/>
              </w:rPr>
              <w:t>2</w:t>
            </w:r>
          </w:p>
        </w:tc>
      </w:tr>
      <w:tr>
        <w:tblPrEx/>
        <w:trPr/>
        <w:tc>
          <w:tcPr>
            <w:tcW w:w="2717" w:type="dxa"/>
            <w:vMerge w:val="restart"/>
            <w:tcBorders>
              <w:top w:val="single" w:sz="4" w:space="0" w:color="auto"/>
              <w:left w:val="single" w:sz="4" w:space="0" w:color="auto"/>
              <w:right w:val="single" w:sz="4" w:space="0" w:color="auto"/>
            </w:tcBorders>
          </w:tcPr>
          <w:p>
            <w:pPr>
              <w:pStyle w:val="style0"/>
              <w:tabs>
                <w:tab w:val="left" w:leader="none" w:pos="4020"/>
              </w:tabs>
              <w:jc w:val="center"/>
              <w:rPr>
                <w:rFonts w:ascii="Times New Roman" w:cs="Times New Roman" w:hAnsi="Times New Roman"/>
                <w:sz w:val="28"/>
                <w:szCs w:val="28"/>
                <w:lang w:val="uk-UA"/>
              </w:rPr>
            </w:pPr>
            <w:r>
              <w:rPr>
                <w:rFonts w:ascii="Times New Roman" w:cs="Times New Roman" w:hAnsi="Times New Roman"/>
                <w:sz w:val="28"/>
                <w:szCs w:val="28"/>
                <w:lang w:val="uk-UA"/>
              </w:rPr>
              <w:t xml:space="preserve">Технології </w:t>
            </w:r>
          </w:p>
        </w:tc>
        <w:tc>
          <w:tcPr>
            <w:tcW w:w="2665" w:type="dxa"/>
            <w:tcBorders>
              <w:top w:val="single" w:sz="4" w:space="0" w:color="auto"/>
              <w:left w:val="single" w:sz="4" w:space="0" w:color="auto"/>
              <w:bottom w:val="single" w:sz="4" w:space="0" w:color="auto"/>
              <w:right w:val="single" w:sz="4" w:space="0" w:color="auto"/>
            </w:tcBorders>
          </w:tcPr>
          <w:p>
            <w:pPr>
              <w:pStyle w:val="style0"/>
              <w:tabs>
                <w:tab w:val="left" w:leader="none" w:pos="4020"/>
              </w:tabs>
              <w:rPr>
                <w:rFonts w:ascii="Times New Roman" w:cs="Times New Roman" w:hAnsi="Times New Roman"/>
                <w:sz w:val="28"/>
                <w:szCs w:val="28"/>
                <w:lang w:val="uk-UA"/>
              </w:rPr>
            </w:pPr>
            <w:r>
              <w:rPr>
                <w:rFonts w:ascii="Times New Roman" w:cs="Times New Roman" w:hAnsi="Times New Roman"/>
                <w:sz w:val="28"/>
                <w:szCs w:val="28"/>
                <w:lang w:val="uk-UA"/>
              </w:rPr>
              <w:t>Інформатика</w:t>
            </w:r>
          </w:p>
        </w:tc>
        <w:tc>
          <w:tcPr>
            <w:tcW w:w="4932" w:type="dxa"/>
            <w:tcBorders>
              <w:top w:val="single" w:sz="4" w:space="0" w:color="auto"/>
              <w:left w:val="single" w:sz="4" w:space="0" w:color="auto"/>
              <w:bottom w:val="single" w:sz="4" w:space="0" w:color="auto"/>
              <w:right w:val="single" w:sz="4" w:space="0" w:color="auto"/>
            </w:tcBorders>
          </w:tcPr>
          <w:p>
            <w:pPr>
              <w:pStyle w:val="style0"/>
              <w:tabs>
                <w:tab w:val="left" w:leader="none" w:pos="4020"/>
              </w:tabs>
              <w:jc w:val="center"/>
              <w:rPr>
                <w:rFonts w:ascii="Times New Roman" w:cs="Times New Roman" w:hAnsi="Times New Roman"/>
                <w:b/>
                <w:sz w:val="28"/>
                <w:szCs w:val="28"/>
                <w:lang w:val="uk-UA"/>
              </w:rPr>
            </w:pPr>
            <w:r>
              <w:rPr>
                <w:rFonts w:ascii="Times New Roman" w:cs="Times New Roman" w:hAnsi="Times New Roman"/>
                <w:b/>
                <w:sz w:val="28"/>
                <w:szCs w:val="28"/>
                <w:lang w:val="uk-UA"/>
              </w:rPr>
              <w:t>1,5</w:t>
            </w:r>
          </w:p>
        </w:tc>
      </w:tr>
      <w:tr>
        <w:tblPrEx/>
        <w:trPr/>
        <w:tc>
          <w:tcPr>
            <w:tcW w:w="2717" w:type="dxa"/>
            <w:vMerge w:val="continue"/>
            <w:tcBorders>
              <w:left w:val="single" w:sz="4" w:space="0" w:color="auto"/>
              <w:bottom w:val="single" w:sz="4" w:space="0" w:color="auto"/>
              <w:right w:val="single" w:sz="4" w:space="0" w:color="auto"/>
            </w:tcBorders>
          </w:tcPr>
          <w:p>
            <w:pPr>
              <w:pStyle w:val="style0"/>
              <w:tabs>
                <w:tab w:val="left" w:leader="none" w:pos="4020"/>
              </w:tabs>
              <w:jc w:val="center"/>
              <w:rPr>
                <w:rFonts w:ascii="Times New Roman" w:cs="Times New Roman" w:hAnsi="Times New Roman"/>
                <w:sz w:val="28"/>
                <w:szCs w:val="28"/>
                <w:lang w:val="uk-UA"/>
              </w:rPr>
            </w:pPr>
          </w:p>
        </w:tc>
        <w:tc>
          <w:tcPr>
            <w:tcW w:w="2665" w:type="dxa"/>
            <w:tcBorders>
              <w:top w:val="single" w:sz="4" w:space="0" w:color="auto"/>
              <w:left w:val="single" w:sz="4" w:space="0" w:color="auto"/>
              <w:bottom w:val="single" w:sz="4" w:space="0" w:color="auto"/>
              <w:right w:val="single" w:sz="4" w:space="0" w:color="auto"/>
            </w:tcBorders>
          </w:tcPr>
          <w:p>
            <w:pPr>
              <w:pStyle w:val="style0"/>
              <w:tabs>
                <w:tab w:val="left" w:leader="none" w:pos="4020"/>
              </w:tabs>
              <w:rPr>
                <w:rFonts w:ascii="Times New Roman" w:cs="Times New Roman" w:hAnsi="Times New Roman"/>
                <w:sz w:val="28"/>
                <w:szCs w:val="28"/>
                <w:lang w:val="uk-UA"/>
              </w:rPr>
            </w:pPr>
          </w:p>
        </w:tc>
        <w:tc>
          <w:tcPr>
            <w:tcW w:w="4932" w:type="dxa"/>
            <w:tcBorders>
              <w:top w:val="single" w:sz="4" w:space="0" w:color="auto"/>
              <w:left w:val="single" w:sz="4" w:space="0" w:color="auto"/>
              <w:bottom w:val="single" w:sz="4" w:space="0" w:color="auto"/>
              <w:right w:val="single" w:sz="4" w:space="0" w:color="auto"/>
            </w:tcBorders>
          </w:tcPr>
          <w:p>
            <w:pPr>
              <w:pStyle w:val="style0"/>
              <w:tabs>
                <w:tab w:val="left" w:leader="none" w:pos="4020"/>
              </w:tabs>
              <w:jc w:val="center"/>
              <w:rPr>
                <w:rFonts w:ascii="Times New Roman" w:cs="Times New Roman" w:hAnsi="Times New Roman"/>
                <w:b/>
                <w:sz w:val="28"/>
                <w:szCs w:val="28"/>
                <w:lang w:val="uk-UA"/>
              </w:rPr>
            </w:pPr>
          </w:p>
        </w:tc>
      </w:tr>
      <w:tr>
        <w:tblPrEx/>
        <w:trPr>
          <w:trHeight w:val="387" w:hRule="atLeast"/>
        </w:trPr>
        <w:tc>
          <w:tcPr>
            <w:tcW w:w="2717" w:type="dxa"/>
            <w:tcBorders>
              <w:top w:val="single" w:sz="4" w:space="0" w:color="auto"/>
              <w:left w:val="single" w:sz="4" w:space="0" w:color="auto"/>
              <w:right w:val="single" w:sz="4" w:space="0" w:color="auto"/>
            </w:tcBorders>
          </w:tcPr>
          <w:p>
            <w:pPr>
              <w:pStyle w:val="style0"/>
              <w:tabs>
                <w:tab w:val="left" w:leader="none" w:pos="4020"/>
              </w:tabs>
              <w:jc w:val="center"/>
              <w:rPr>
                <w:rFonts w:ascii="Times New Roman" w:cs="Times New Roman" w:hAnsi="Times New Roman"/>
                <w:sz w:val="28"/>
                <w:szCs w:val="28"/>
                <w:lang w:val="uk-UA"/>
              </w:rPr>
            </w:pPr>
            <w:r>
              <w:rPr>
                <w:rFonts w:ascii="Times New Roman" w:cs="Times New Roman" w:hAnsi="Times New Roman"/>
                <w:sz w:val="28"/>
                <w:szCs w:val="28"/>
                <w:lang w:val="uk-UA"/>
              </w:rPr>
              <w:t>Здоров’я і фізична культура</w:t>
            </w:r>
          </w:p>
        </w:tc>
        <w:tc>
          <w:tcPr>
            <w:tcW w:w="2665" w:type="dxa"/>
            <w:tcBorders>
              <w:top w:val="single" w:sz="4" w:space="0" w:color="auto"/>
              <w:left w:val="single" w:sz="4" w:space="0" w:color="auto"/>
              <w:right w:val="single" w:sz="4" w:space="0" w:color="auto"/>
            </w:tcBorders>
          </w:tcPr>
          <w:p>
            <w:pPr>
              <w:pStyle w:val="style0"/>
              <w:tabs>
                <w:tab w:val="left" w:leader="none" w:pos="4020"/>
              </w:tabs>
              <w:rPr>
                <w:rFonts w:ascii="Times New Roman" w:cs="Times New Roman" w:hAnsi="Times New Roman"/>
                <w:sz w:val="28"/>
                <w:szCs w:val="28"/>
                <w:lang w:val="uk-UA"/>
              </w:rPr>
            </w:pPr>
            <w:r>
              <w:rPr>
                <w:rFonts w:ascii="Times New Roman" w:cs="Times New Roman" w:hAnsi="Times New Roman"/>
                <w:sz w:val="28"/>
                <w:szCs w:val="28"/>
                <w:lang w:val="uk-UA"/>
              </w:rPr>
              <w:t>Фізична  культура</w:t>
            </w:r>
          </w:p>
        </w:tc>
        <w:tc>
          <w:tcPr>
            <w:tcW w:w="4932" w:type="dxa"/>
            <w:tcBorders>
              <w:top w:val="single" w:sz="4" w:space="0" w:color="auto"/>
              <w:left w:val="single" w:sz="4" w:space="0" w:color="auto"/>
              <w:right w:val="single" w:sz="4" w:space="0" w:color="auto"/>
            </w:tcBorders>
          </w:tcPr>
          <w:p>
            <w:pPr>
              <w:pStyle w:val="style0"/>
              <w:tabs>
                <w:tab w:val="left" w:leader="none" w:pos="4020"/>
              </w:tabs>
              <w:jc w:val="center"/>
              <w:rPr>
                <w:rFonts w:ascii="Times New Roman" w:cs="Times New Roman" w:hAnsi="Times New Roman"/>
                <w:b/>
                <w:sz w:val="28"/>
                <w:szCs w:val="28"/>
                <w:lang w:val="uk-UA"/>
              </w:rPr>
            </w:pPr>
            <w:r>
              <w:rPr>
                <w:rFonts w:ascii="Times New Roman" w:cs="Times New Roman" w:hAnsi="Times New Roman"/>
                <w:b/>
                <w:sz w:val="28"/>
                <w:szCs w:val="28"/>
                <w:lang w:val="uk-UA"/>
              </w:rPr>
              <w:t>3</w:t>
            </w:r>
          </w:p>
        </w:tc>
      </w:tr>
      <w:tr>
        <w:tblPrEx/>
        <w:trPr/>
        <w:tc>
          <w:tcPr>
            <w:tcW w:w="5382" w:type="dxa"/>
            <w:gridSpan w:val="2"/>
            <w:tcBorders>
              <w:top w:val="single" w:sz="4" w:space="0" w:color="auto"/>
              <w:left w:val="single" w:sz="4" w:space="0" w:color="auto"/>
              <w:bottom w:val="single" w:sz="4" w:space="0" w:color="auto"/>
              <w:right w:val="single" w:sz="4" w:space="0" w:color="auto"/>
            </w:tcBorders>
          </w:tcPr>
          <w:p>
            <w:pPr>
              <w:pStyle w:val="style0"/>
              <w:tabs>
                <w:tab w:val="left" w:leader="none" w:pos="4020"/>
              </w:tabs>
              <w:jc w:val="center"/>
              <w:rPr>
                <w:rFonts w:ascii="Times New Roman" w:cs="Times New Roman" w:hAnsi="Times New Roman"/>
                <w:b/>
                <w:sz w:val="28"/>
                <w:szCs w:val="28"/>
                <w:lang w:val="uk-UA"/>
              </w:rPr>
            </w:pPr>
            <w:r>
              <w:rPr>
                <w:rFonts w:ascii="Times New Roman" w:cs="Times New Roman" w:hAnsi="Times New Roman"/>
                <w:b/>
                <w:sz w:val="28"/>
                <w:szCs w:val="28"/>
                <w:lang w:val="uk-UA"/>
              </w:rPr>
              <w:t>Разом</w:t>
            </w:r>
          </w:p>
        </w:tc>
        <w:tc>
          <w:tcPr>
            <w:tcW w:w="4932" w:type="dxa"/>
            <w:tcBorders>
              <w:top w:val="single" w:sz="4" w:space="0" w:color="auto"/>
              <w:left w:val="single" w:sz="4" w:space="0" w:color="auto"/>
              <w:bottom w:val="single" w:sz="4" w:space="0" w:color="auto"/>
              <w:right w:val="single" w:sz="4" w:space="0" w:color="auto"/>
            </w:tcBorders>
          </w:tcPr>
          <w:p>
            <w:pPr>
              <w:pStyle w:val="style0"/>
              <w:tabs>
                <w:tab w:val="left" w:leader="none" w:pos="4020"/>
              </w:tabs>
              <w:jc w:val="center"/>
              <w:rPr>
                <w:rFonts w:ascii="Times New Roman" w:cs="Times New Roman" w:hAnsi="Times New Roman"/>
                <w:b/>
                <w:sz w:val="28"/>
                <w:szCs w:val="28"/>
                <w:lang w:val="uk-UA"/>
              </w:rPr>
            </w:pPr>
            <w:r>
              <w:rPr>
                <w:rFonts w:ascii="Times New Roman" w:cs="Times New Roman" w:hAnsi="Times New Roman"/>
                <w:b/>
                <w:sz w:val="28"/>
                <w:szCs w:val="28"/>
                <w:lang w:val="uk-UA"/>
              </w:rPr>
              <w:t>3</w:t>
            </w:r>
            <w:r>
              <w:rPr>
                <w:rFonts w:ascii="Times New Roman" w:cs="Times New Roman" w:hAnsi="Times New Roman"/>
                <w:b/>
                <w:sz w:val="28"/>
                <w:szCs w:val="28"/>
                <w:lang w:val="uk-UA"/>
              </w:rPr>
              <w:t>4</w:t>
            </w:r>
            <w:r>
              <w:rPr>
                <w:rFonts w:ascii="Times New Roman" w:cs="Times New Roman" w:hAnsi="Times New Roman"/>
                <w:b/>
                <w:sz w:val="28"/>
                <w:szCs w:val="28"/>
                <w:lang w:val="uk-UA"/>
              </w:rPr>
              <w:t>,5</w:t>
            </w:r>
          </w:p>
        </w:tc>
      </w:tr>
      <w:tr>
        <w:tblPrEx/>
        <w:trPr>
          <w:gridAfter w:val="2"/>
          <w:wAfter w:w="7597" w:type="dxa"/>
        </w:trPr>
        <w:tc>
          <w:tcPr>
            <w:tcW w:w="2717" w:type="dxa"/>
            <w:tcBorders>
              <w:top w:val="single" w:sz="4" w:space="0" w:color="auto"/>
              <w:left w:val="single" w:sz="4" w:space="0" w:color="auto"/>
              <w:right w:val="single" w:sz="4" w:space="0" w:color="auto"/>
            </w:tcBorders>
          </w:tcPr>
          <w:p>
            <w:pPr>
              <w:pStyle w:val="style0"/>
              <w:tabs>
                <w:tab w:val="left" w:leader="none" w:pos="4020"/>
              </w:tabs>
              <w:jc w:val="center"/>
              <w:rPr>
                <w:rFonts w:ascii="Times New Roman" w:cs="Times New Roman" w:hAnsi="Times New Roman"/>
                <w:sz w:val="28"/>
                <w:szCs w:val="28"/>
                <w:lang w:val="uk-UA"/>
              </w:rPr>
            </w:pPr>
            <w:r>
              <w:rPr>
                <w:rFonts w:ascii="Times New Roman" w:cs="Times New Roman" w:hAnsi="Times New Roman"/>
                <w:sz w:val="28"/>
                <w:szCs w:val="28"/>
                <w:lang w:val="uk-UA"/>
              </w:rPr>
              <w:t>Корекційно-розвиткові</w:t>
            </w:r>
            <w:r>
              <w:rPr>
                <w:rFonts w:ascii="Times New Roman" w:cs="Times New Roman" w:hAnsi="Times New Roman"/>
                <w:sz w:val="28"/>
                <w:szCs w:val="28"/>
                <w:lang w:val="uk-UA"/>
              </w:rPr>
              <w:t xml:space="preserve"> заняття </w:t>
            </w:r>
          </w:p>
        </w:tc>
      </w:tr>
      <w:tr>
        <w:tblPrEx/>
        <w:trPr/>
        <w:tc>
          <w:tcPr>
            <w:tcW w:w="5382" w:type="dxa"/>
            <w:gridSpan w:val="2"/>
            <w:tcBorders>
              <w:top w:val="single" w:sz="4" w:space="0" w:color="auto"/>
              <w:left w:val="single" w:sz="4" w:space="0" w:color="auto"/>
              <w:right w:val="single" w:sz="4" w:space="0" w:color="auto"/>
            </w:tcBorders>
          </w:tcPr>
          <w:p>
            <w:pPr>
              <w:pStyle w:val="style0"/>
              <w:tabs>
                <w:tab w:val="left" w:leader="none" w:pos="4020"/>
              </w:tabs>
              <w:rPr>
                <w:rFonts w:ascii="Times New Roman" w:cs="Times New Roman" w:hAnsi="Times New Roman"/>
                <w:sz w:val="28"/>
                <w:szCs w:val="28"/>
                <w:lang w:val="uk-UA"/>
              </w:rPr>
            </w:pPr>
            <w:r>
              <w:rPr>
                <w:rFonts w:ascii="Times New Roman" w:cs="Times New Roman" w:hAnsi="Times New Roman"/>
                <w:sz w:val="28"/>
                <w:szCs w:val="28"/>
                <w:lang w:val="uk-UA"/>
              </w:rPr>
              <w:t>Розвиток слухового сприймання та формування вимови</w:t>
            </w:r>
          </w:p>
        </w:tc>
        <w:tc>
          <w:tcPr>
            <w:tcW w:w="4932" w:type="dxa"/>
            <w:tcBorders>
              <w:top w:val="single" w:sz="4" w:space="0" w:color="auto"/>
              <w:left w:val="single" w:sz="4" w:space="0" w:color="auto"/>
              <w:bottom w:val="single" w:sz="4" w:space="0" w:color="auto"/>
              <w:right w:val="single" w:sz="4" w:space="0" w:color="auto"/>
            </w:tcBorders>
          </w:tcPr>
          <w:p>
            <w:pPr>
              <w:pStyle w:val="style0"/>
              <w:tabs>
                <w:tab w:val="left" w:leader="none" w:pos="4020"/>
              </w:tabs>
              <w:jc w:val="center"/>
              <w:rPr>
                <w:rFonts w:ascii="Times New Roman" w:cs="Times New Roman" w:hAnsi="Times New Roman"/>
                <w:b/>
                <w:sz w:val="28"/>
                <w:szCs w:val="28"/>
                <w:lang w:val="uk-UA"/>
              </w:rPr>
            </w:pPr>
            <w:r>
              <w:rPr>
                <w:rFonts w:ascii="Times New Roman" w:cs="Times New Roman" w:hAnsi="Times New Roman"/>
                <w:b/>
                <w:sz w:val="28"/>
                <w:szCs w:val="28"/>
                <w:lang w:val="uk-UA"/>
              </w:rPr>
              <w:t>2</w:t>
            </w:r>
          </w:p>
        </w:tc>
      </w:tr>
      <w:tr>
        <w:tblPrEx/>
        <w:trPr/>
        <w:tc>
          <w:tcPr>
            <w:tcW w:w="5382" w:type="dxa"/>
            <w:gridSpan w:val="2"/>
            <w:tcBorders>
              <w:top w:val="single" w:sz="4" w:space="0" w:color="auto"/>
              <w:left w:val="single" w:sz="4" w:space="0" w:color="auto"/>
              <w:right w:val="single" w:sz="4" w:space="0" w:color="auto"/>
            </w:tcBorders>
          </w:tcPr>
          <w:p>
            <w:pPr>
              <w:pStyle w:val="style0"/>
              <w:tabs>
                <w:tab w:val="left" w:leader="none" w:pos="4020"/>
              </w:tabs>
              <w:rPr>
                <w:rFonts w:ascii="Times New Roman" w:cs="Times New Roman" w:hAnsi="Times New Roman"/>
                <w:sz w:val="28"/>
                <w:szCs w:val="28"/>
                <w:lang w:val="uk-UA"/>
              </w:rPr>
            </w:pPr>
            <w:r>
              <w:rPr>
                <w:rFonts w:ascii="Times New Roman" w:cs="Times New Roman" w:hAnsi="Times New Roman"/>
                <w:sz w:val="28"/>
                <w:szCs w:val="28"/>
                <w:lang w:val="uk-UA"/>
              </w:rPr>
              <w:t>Ритміка</w:t>
            </w:r>
          </w:p>
        </w:tc>
        <w:tc>
          <w:tcPr>
            <w:tcW w:w="4932" w:type="dxa"/>
            <w:tcBorders>
              <w:top w:val="single" w:sz="4" w:space="0" w:color="auto"/>
              <w:left w:val="single" w:sz="4" w:space="0" w:color="auto"/>
              <w:bottom w:val="single" w:sz="4" w:space="0" w:color="auto"/>
              <w:right w:val="single" w:sz="4" w:space="0" w:color="auto"/>
            </w:tcBorders>
          </w:tcPr>
          <w:p>
            <w:pPr>
              <w:pStyle w:val="style0"/>
              <w:tabs>
                <w:tab w:val="left" w:leader="none" w:pos="4020"/>
              </w:tabs>
              <w:jc w:val="center"/>
              <w:rPr>
                <w:rFonts w:ascii="Times New Roman" w:cs="Times New Roman" w:hAnsi="Times New Roman"/>
                <w:b/>
                <w:sz w:val="28"/>
                <w:szCs w:val="28"/>
                <w:lang w:val="uk-UA"/>
              </w:rPr>
            </w:pPr>
            <w:r>
              <w:rPr>
                <w:rFonts w:ascii="Times New Roman" w:cs="Times New Roman" w:hAnsi="Times New Roman"/>
                <w:b/>
                <w:sz w:val="28"/>
                <w:szCs w:val="28"/>
                <w:lang w:val="uk-UA"/>
              </w:rPr>
              <w:t>1</w:t>
            </w:r>
          </w:p>
        </w:tc>
      </w:tr>
      <w:tr>
        <w:tblPrEx/>
        <w:trPr/>
        <w:tc>
          <w:tcPr>
            <w:tcW w:w="5382" w:type="dxa"/>
            <w:gridSpan w:val="2"/>
            <w:tcBorders>
              <w:top w:val="single" w:sz="4" w:space="0" w:color="auto"/>
              <w:left w:val="single" w:sz="4" w:space="0" w:color="auto"/>
              <w:bottom w:val="single" w:sz="4" w:space="0" w:color="auto"/>
              <w:right w:val="single" w:sz="4" w:space="0" w:color="auto"/>
            </w:tcBorders>
          </w:tcPr>
          <w:p>
            <w:pPr>
              <w:pStyle w:val="style0"/>
              <w:tabs>
                <w:tab w:val="left" w:leader="none" w:pos="4020"/>
              </w:tabs>
              <w:jc w:val="center"/>
              <w:rPr>
                <w:rFonts w:ascii="Times New Roman" w:cs="Times New Roman" w:hAnsi="Times New Roman"/>
                <w:b/>
                <w:sz w:val="28"/>
                <w:szCs w:val="28"/>
                <w:lang w:val="uk-UA"/>
              </w:rPr>
            </w:pPr>
            <w:r>
              <w:rPr>
                <w:rFonts w:ascii="Times New Roman" w:cs="Times New Roman" w:hAnsi="Times New Roman"/>
                <w:b/>
                <w:sz w:val="28"/>
                <w:szCs w:val="28"/>
                <w:lang w:val="uk-UA"/>
              </w:rPr>
              <w:t>Разом:</w:t>
            </w:r>
          </w:p>
        </w:tc>
        <w:tc>
          <w:tcPr>
            <w:tcW w:w="4932" w:type="dxa"/>
            <w:tcBorders>
              <w:top w:val="single" w:sz="4" w:space="0" w:color="auto"/>
              <w:left w:val="single" w:sz="4" w:space="0" w:color="auto"/>
              <w:bottom w:val="single" w:sz="4" w:space="0" w:color="auto"/>
              <w:right w:val="single" w:sz="4" w:space="0" w:color="auto"/>
            </w:tcBorders>
          </w:tcPr>
          <w:p>
            <w:pPr>
              <w:pStyle w:val="style0"/>
              <w:tabs>
                <w:tab w:val="left" w:leader="none" w:pos="4020"/>
              </w:tabs>
              <w:jc w:val="center"/>
              <w:rPr>
                <w:rFonts w:ascii="Times New Roman" w:cs="Times New Roman" w:hAnsi="Times New Roman"/>
                <w:b/>
                <w:sz w:val="28"/>
                <w:szCs w:val="28"/>
                <w:lang w:val="uk-UA"/>
              </w:rPr>
            </w:pPr>
            <w:r>
              <w:rPr>
                <w:rFonts w:ascii="Times New Roman" w:cs="Times New Roman" w:hAnsi="Times New Roman"/>
                <w:b/>
                <w:sz w:val="28"/>
                <w:szCs w:val="28"/>
                <w:lang w:val="uk-UA"/>
              </w:rPr>
              <w:t>3</w:t>
            </w:r>
          </w:p>
        </w:tc>
      </w:tr>
      <w:tr>
        <w:tblPrEx/>
        <w:trPr/>
        <w:tc>
          <w:tcPr>
            <w:tcW w:w="5382" w:type="dxa"/>
            <w:gridSpan w:val="2"/>
            <w:tcBorders>
              <w:top w:val="single" w:sz="4" w:space="0" w:color="auto"/>
              <w:left w:val="single" w:sz="4" w:space="0" w:color="auto"/>
              <w:bottom w:val="single" w:sz="4" w:space="0" w:color="auto"/>
              <w:right w:val="single" w:sz="4" w:space="0" w:color="auto"/>
            </w:tcBorders>
          </w:tcPr>
          <w:p>
            <w:pPr>
              <w:pStyle w:val="style0"/>
              <w:tabs>
                <w:tab w:val="left" w:leader="none" w:pos="4020"/>
              </w:tabs>
              <w:rPr>
                <w:rFonts w:ascii="Times New Roman" w:cs="Times New Roman" w:hAnsi="Times New Roman"/>
                <w:sz w:val="28"/>
                <w:szCs w:val="28"/>
                <w:lang w:val="uk-UA"/>
              </w:rPr>
            </w:pPr>
            <w:r>
              <w:rPr>
                <w:rFonts w:ascii="Times New Roman" w:cs="Times New Roman" w:hAnsi="Times New Roman"/>
                <w:sz w:val="28"/>
                <w:szCs w:val="28"/>
                <w:lang w:val="uk-UA"/>
              </w:rPr>
              <w:t>Гранично допустиме навчальне навантаження на одного учня</w:t>
            </w:r>
          </w:p>
        </w:tc>
        <w:tc>
          <w:tcPr>
            <w:tcW w:w="4932" w:type="dxa"/>
            <w:tcBorders>
              <w:top w:val="single" w:sz="4" w:space="0" w:color="auto"/>
              <w:left w:val="single" w:sz="4" w:space="0" w:color="auto"/>
              <w:bottom w:val="single" w:sz="4" w:space="0" w:color="auto"/>
              <w:right w:val="single" w:sz="4" w:space="0" w:color="auto"/>
            </w:tcBorders>
            <w:vAlign w:val="center"/>
          </w:tcPr>
          <w:p>
            <w:pPr>
              <w:pStyle w:val="style0"/>
              <w:tabs>
                <w:tab w:val="left" w:leader="none" w:pos="4020"/>
              </w:tabs>
              <w:jc w:val="center"/>
              <w:rPr>
                <w:rFonts w:ascii="Times New Roman" w:cs="Times New Roman" w:hAnsi="Times New Roman"/>
                <w:b/>
                <w:sz w:val="28"/>
                <w:szCs w:val="28"/>
                <w:lang w:val="uk-UA"/>
              </w:rPr>
            </w:pPr>
            <w:r>
              <w:rPr>
                <w:rFonts w:ascii="Times New Roman" w:cs="Times New Roman" w:hAnsi="Times New Roman"/>
                <w:b/>
                <w:sz w:val="28"/>
                <w:szCs w:val="28"/>
                <w:lang w:val="uk-UA"/>
              </w:rPr>
              <w:t>33</w:t>
            </w:r>
          </w:p>
        </w:tc>
      </w:tr>
      <w:tr>
        <w:tblPrEx/>
        <w:trPr/>
        <w:tc>
          <w:tcPr>
            <w:tcW w:w="5382" w:type="dxa"/>
            <w:gridSpan w:val="2"/>
            <w:tcBorders>
              <w:top w:val="single" w:sz="4" w:space="0" w:color="auto"/>
              <w:left w:val="single" w:sz="4" w:space="0" w:color="auto"/>
              <w:bottom w:val="single" w:sz="4" w:space="0" w:color="auto"/>
              <w:right w:val="single" w:sz="4" w:space="0" w:color="auto"/>
            </w:tcBorders>
          </w:tcPr>
          <w:p>
            <w:pPr>
              <w:pStyle w:val="style0"/>
              <w:tabs>
                <w:tab w:val="left" w:leader="none" w:pos="4020"/>
              </w:tabs>
              <w:rPr>
                <w:rFonts w:ascii="Times New Roman" w:cs="Times New Roman" w:hAnsi="Times New Roman"/>
                <w:b/>
                <w:sz w:val="28"/>
                <w:szCs w:val="28"/>
                <w:lang w:val="uk-UA"/>
              </w:rPr>
            </w:pPr>
            <w:r>
              <w:rPr>
                <w:rFonts w:ascii="Times New Roman" w:cs="Times New Roman" w:hAnsi="Times New Roman"/>
                <w:b/>
                <w:sz w:val="28"/>
                <w:szCs w:val="28"/>
                <w:lang w:val="uk-UA"/>
              </w:rPr>
              <w:t xml:space="preserve">Всього </w:t>
            </w:r>
          </w:p>
        </w:tc>
        <w:tc>
          <w:tcPr>
            <w:tcW w:w="4932" w:type="dxa"/>
            <w:tcBorders>
              <w:top w:val="single" w:sz="4" w:space="0" w:color="auto"/>
              <w:left w:val="single" w:sz="4" w:space="0" w:color="auto"/>
              <w:bottom w:val="single" w:sz="4" w:space="0" w:color="auto"/>
              <w:right w:val="single" w:sz="4" w:space="0" w:color="auto"/>
            </w:tcBorders>
            <w:vAlign w:val="center"/>
          </w:tcPr>
          <w:p>
            <w:pPr>
              <w:pStyle w:val="style0"/>
              <w:tabs>
                <w:tab w:val="left" w:leader="none" w:pos="4020"/>
              </w:tabs>
              <w:jc w:val="center"/>
              <w:rPr>
                <w:rFonts w:ascii="Times New Roman" w:cs="Times New Roman" w:hAnsi="Times New Roman"/>
                <w:b/>
                <w:sz w:val="28"/>
                <w:szCs w:val="28"/>
                <w:lang w:val="uk-UA"/>
              </w:rPr>
            </w:pPr>
            <w:r>
              <w:rPr>
                <w:rFonts w:ascii="Times New Roman" w:cs="Times New Roman" w:hAnsi="Times New Roman"/>
                <w:b/>
                <w:sz w:val="28"/>
                <w:szCs w:val="28"/>
                <w:lang w:val="uk-UA"/>
              </w:rPr>
              <w:t>37,5</w:t>
            </w:r>
          </w:p>
        </w:tc>
      </w:tr>
    </w:tbl>
    <w:p>
      <w:pPr>
        <w:pStyle w:val="style0"/>
        <w:tabs>
          <w:tab w:val="left" w:leader="none" w:pos="4020"/>
        </w:tabs>
        <w:rPr>
          <w:rFonts w:ascii="Times New Roman" w:cs="Times New Roman" w:hAnsi="Times New Roman"/>
          <w:b/>
          <w:sz w:val="28"/>
          <w:szCs w:val="28"/>
          <w:lang w:val="uk-UA"/>
        </w:rPr>
      </w:pPr>
    </w:p>
    <w:p>
      <w:pPr>
        <w:pStyle w:val="style0"/>
        <w:tabs>
          <w:tab w:val="left" w:leader="none" w:pos="4020"/>
        </w:tabs>
        <w:rPr>
          <w:b/>
          <w:lang w:val="uk-UA"/>
        </w:rPr>
      </w:pPr>
      <w:r>
        <w:rPr>
          <w:b/>
          <w:lang w:val="uk-UA"/>
        </w:rPr>
        <w:t xml:space="preserve">               </w:t>
      </w:r>
    </w:p>
    <w:p>
      <w:pPr>
        <w:pStyle w:val="style0"/>
        <w:tabs>
          <w:tab w:val="left" w:leader="none" w:pos="4020"/>
        </w:tabs>
        <w:rPr>
          <w:b/>
          <w:lang w:val="uk-UA"/>
        </w:rPr>
      </w:pPr>
    </w:p>
    <w:p>
      <w:pPr>
        <w:pStyle w:val="style0"/>
        <w:tabs>
          <w:tab w:val="left" w:leader="none" w:pos="4020"/>
        </w:tabs>
        <w:rPr>
          <w:rFonts w:ascii="Times New Roman" w:cs="Times New Roman" w:hAnsi="Times New Roman"/>
          <w:b/>
          <w:lang w:val="uk-UA"/>
        </w:rPr>
      </w:pPr>
      <w:r>
        <w:rPr>
          <w:rFonts w:ascii="Times New Roman" w:cs="Times New Roman" w:hAnsi="Times New Roman"/>
          <w:b/>
          <w:lang w:val="uk-UA"/>
        </w:rPr>
        <w:t xml:space="preserve">                                          </w:t>
      </w:r>
      <w:r>
        <w:rPr>
          <w:rFonts w:ascii="Times New Roman" w:cs="Times New Roman" w:hAnsi="Times New Roman"/>
          <w:b/>
          <w:lang w:val="uk-UA"/>
        </w:rPr>
        <w:t xml:space="preserve"> </w:t>
      </w:r>
    </w:p>
    <w:p>
      <w:pPr>
        <w:pStyle w:val="style0"/>
        <w:tabs>
          <w:tab w:val="left" w:leader="none" w:pos="4020"/>
        </w:tabs>
        <w:rPr>
          <w:rFonts w:ascii="Times New Roman" w:cs="Times New Roman" w:hAnsi="Times New Roman"/>
          <w:b/>
          <w:lang w:val="uk-UA"/>
        </w:rPr>
      </w:pPr>
    </w:p>
    <w:p>
      <w:pPr>
        <w:pStyle w:val="style0"/>
        <w:tabs>
          <w:tab w:val="left" w:leader="none" w:pos="4020"/>
        </w:tabs>
        <w:rPr>
          <w:rFonts w:ascii="Times New Roman" w:cs="Times New Roman" w:hAnsi="Times New Roman"/>
          <w:b/>
          <w:lang w:val="uk-UA"/>
        </w:rPr>
      </w:pPr>
    </w:p>
    <w:p>
      <w:pPr>
        <w:pStyle w:val="style0"/>
        <w:widowControl/>
        <w:jc w:val="center"/>
        <w:rPr>
          <w:rFonts w:ascii="Times New Roman" w:cs="Times New Roman" w:eastAsia="Calibri" w:hAnsi="Times New Roman"/>
          <w:b/>
          <w:color w:val="auto"/>
          <w:sz w:val="28"/>
          <w:szCs w:val="28"/>
          <w:lang w:val="uk-UA" w:bidi="ar-SA"/>
        </w:rPr>
      </w:pPr>
      <w:r>
        <w:rPr>
          <w:rFonts w:ascii="Times New Roman" w:cs="Times New Roman" w:eastAsia="Calibri" w:hAnsi="Times New Roman"/>
          <w:b/>
          <w:color w:val="auto"/>
          <w:sz w:val="28"/>
          <w:szCs w:val="28"/>
          <w:lang w:val="uk-UA" w:bidi="ar-SA"/>
        </w:rPr>
        <w:t xml:space="preserve">Перелік навчальних програм </w:t>
      </w:r>
    </w:p>
    <w:p>
      <w:pPr>
        <w:pStyle w:val="style0"/>
        <w:widowControl/>
        <w:jc w:val="center"/>
        <w:rPr>
          <w:rFonts w:ascii="Times New Roman" w:cs="Times New Roman" w:eastAsia="Calibri" w:hAnsi="Times New Roman"/>
          <w:b/>
          <w:color w:val="auto"/>
          <w:sz w:val="28"/>
          <w:szCs w:val="28"/>
          <w:lang w:val="uk-UA" w:bidi="ar-SA"/>
        </w:rPr>
      </w:pPr>
      <w:r>
        <w:rPr>
          <w:rFonts w:ascii="Times New Roman" w:cs="Times New Roman" w:eastAsia="Calibri" w:hAnsi="Times New Roman"/>
          <w:b/>
          <w:color w:val="auto"/>
          <w:sz w:val="28"/>
          <w:szCs w:val="28"/>
          <w:lang w:val="uk-UA" w:bidi="ar-SA"/>
        </w:rPr>
        <w:t>для учнів закладів загальної середньої освіти ІІІ ступеня</w:t>
      </w:r>
    </w:p>
    <w:p>
      <w:pPr>
        <w:pStyle w:val="style0"/>
        <w:widowControl/>
        <w:jc w:val="center"/>
        <w:rPr>
          <w:rFonts w:ascii="Times New Roman" w:cs="Times New Roman" w:eastAsia="Calibri" w:hAnsi="Times New Roman"/>
          <w:i/>
          <w:color w:val="auto"/>
          <w:sz w:val="28"/>
          <w:szCs w:val="28"/>
          <w:lang w:val="uk-UA" w:bidi="ar-SA"/>
        </w:rPr>
      </w:pPr>
      <w:r>
        <w:rPr>
          <w:rFonts w:ascii="Times New Roman" w:cs="Times New Roman" w:eastAsia="Calibri" w:hAnsi="Times New Roman"/>
          <w:color w:val="auto"/>
          <w:sz w:val="28"/>
          <w:szCs w:val="28"/>
          <w:lang w:val="uk-UA" w:bidi="ar-SA"/>
        </w:rPr>
        <w:t>(затверджено наказом МОН України від 23.10.2017 № 1407</w:t>
      </w:r>
      <w:r>
        <w:rPr>
          <w:rFonts w:ascii="Times New Roman" w:cs="Times New Roman" w:eastAsia="Times New Roman" w:hAnsi="Times New Roman"/>
          <w:color w:val="auto"/>
          <w:sz w:val="28"/>
          <w:szCs w:val="28"/>
          <w:lang w:val="uk-UA" w:bidi="ar-SA" w:eastAsia="uk-UA"/>
        </w:rPr>
        <w:t>)</w:t>
      </w: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0"/>
        <w:gridCol w:w="9531"/>
      </w:tblGrid>
      <w:tr>
        <w:trPr>
          <w:trHeight w:val="753" w:hRule="atLeast"/>
        </w:trPr>
        <w:tc>
          <w:tcPr>
            <w:tcW w:w="876" w:type="dxa"/>
            <w:tcBorders>
              <w:top w:val="single" w:sz="4" w:space="0" w:color="auto"/>
              <w:left w:val="single" w:sz="4" w:space="0" w:color="auto"/>
              <w:bottom w:val="single" w:sz="4" w:space="0" w:color="auto"/>
              <w:right w:val="single" w:sz="4" w:space="0" w:color="auto"/>
            </w:tcBorders>
            <w:vAlign w:val="center"/>
            <w:hideMark/>
          </w:tcPr>
          <w:p>
            <w:pPr>
              <w:pStyle w:val="style0"/>
              <w:widowControl/>
              <w:spacing w:lineRule="auto" w:line="256"/>
              <w:jc w:val="center"/>
              <w:rPr>
                <w:rFonts w:ascii="Times New Roman" w:cs="Times New Roman" w:eastAsia="Calibri" w:hAnsi="Times New Roman"/>
                <w:b/>
                <w:color w:val="auto"/>
                <w:sz w:val="28"/>
                <w:szCs w:val="28"/>
                <w:lang w:val="uk-UA" w:bidi="ar-SA"/>
              </w:rPr>
            </w:pPr>
            <w:r>
              <w:rPr>
                <w:rFonts w:ascii="Times New Roman" w:cs="Times New Roman" w:eastAsia="Calibri" w:hAnsi="Times New Roman"/>
                <w:b/>
                <w:color w:val="auto"/>
                <w:sz w:val="28"/>
                <w:szCs w:val="28"/>
                <w:lang w:val="uk-UA" w:bidi="ar-SA"/>
              </w:rPr>
              <w:t>№</w:t>
            </w:r>
          </w:p>
          <w:p>
            <w:pPr>
              <w:pStyle w:val="style0"/>
              <w:widowControl/>
              <w:spacing w:lineRule="auto" w:line="256"/>
              <w:jc w:val="center"/>
              <w:rPr>
                <w:rFonts w:ascii="Times New Roman" w:cs="Times New Roman" w:eastAsia="Calibri" w:hAnsi="Times New Roman"/>
                <w:b/>
                <w:color w:val="auto"/>
                <w:sz w:val="28"/>
                <w:szCs w:val="28"/>
                <w:lang w:val="uk-UA" w:bidi="ar-SA"/>
              </w:rPr>
            </w:pPr>
            <w:r>
              <w:rPr>
                <w:rFonts w:ascii="Times New Roman" w:cs="Times New Roman" w:eastAsia="Calibri" w:hAnsi="Times New Roman"/>
                <w:b/>
                <w:color w:val="auto"/>
                <w:sz w:val="28"/>
                <w:szCs w:val="28"/>
                <w:lang w:val="uk-UA" w:bidi="ar-SA"/>
              </w:rPr>
              <w:t>п/</w:t>
            </w:r>
            <w:r>
              <w:rPr>
                <w:rFonts w:ascii="Times New Roman" w:cs="Times New Roman" w:eastAsia="Calibri" w:hAnsi="Times New Roman"/>
                <w:b/>
                <w:color w:val="auto"/>
                <w:sz w:val="28"/>
                <w:szCs w:val="28"/>
                <w:lang w:val="uk-UA" w:bidi="ar-SA"/>
              </w:rPr>
              <w:t>п</w:t>
            </w:r>
          </w:p>
        </w:tc>
        <w:tc>
          <w:tcPr>
            <w:tcW w:w="9615" w:type="dxa"/>
            <w:tcBorders>
              <w:top w:val="single" w:sz="4" w:space="0" w:color="auto"/>
              <w:left w:val="single" w:sz="4" w:space="0" w:color="auto"/>
              <w:bottom w:val="single" w:sz="4" w:space="0" w:color="auto"/>
              <w:right w:val="single" w:sz="4" w:space="0" w:color="auto"/>
            </w:tcBorders>
            <w:vAlign w:val="center"/>
            <w:hideMark/>
          </w:tcPr>
          <w:p>
            <w:pPr>
              <w:pStyle w:val="style0"/>
              <w:widowControl/>
              <w:spacing w:lineRule="auto" w:line="256"/>
              <w:jc w:val="center"/>
              <w:rPr>
                <w:rFonts w:ascii="Times New Roman" w:cs="Times New Roman" w:eastAsia="Calibri" w:hAnsi="Times New Roman"/>
                <w:b/>
                <w:color w:val="auto"/>
                <w:sz w:val="28"/>
                <w:szCs w:val="28"/>
                <w:lang w:val="uk-UA" w:bidi="ar-SA"/>
              </w:rPr>
            </w:pPr>
            <w:r>
              <w:rPr>
                <w:rFonts w:ascii="Times New Roman" w:cs="Times New Roman" w:eastAsia="Calibri" w:hAnsi="Times New Roman"/>
                <w:b/>
                <w:color w:val="auto"/>
                <w:sz w:val="28"/>
                <w:szCs w:val="28"/>
                <w:lang w:val="uk-UA" w:bidi="ar-SA"/>
              </w:rPr>
              <w:t>Назва навчальної програми</w:t>
            </w:r>
          </w:p>
        </w:tc>
      </w:tr>
      <w:tr>
        <w:tblPrEx/>
        <w:trPr>
          <w:trHeight w:val="395" w:hRule="atLeast"/>
        </w:trPr>
        <w:tc>
          <w:tcPr>
            <w:tcW w:w="876" w:type="dxa"/>
            <w:tcBorders>
              <w:top w:val="single" w:sz="4" w:space="0" w:color="auto"/>
              <w:left w:val="single" w:sz="4" w:space="0" w:color="auto"/>
              <w:bottom w:val="single" w:sz="4" w:space="0" w:color="auto"/>
              <w:right w:val="single" w:sz="4" w:space="0" w:color="auto"/>
            </w:tcBorders>
            <w:hideMark/>
          </w:tcPr>
          <w:p>
            <w:pPr>
              <w:pStyle w:val="style0"/>
              <w:spacing w:lineRule="auto" w:line="256"/>
              <w:ind w:left="318"/>
              <w:jc w:val="both"/>
              <w:rPr>
                <w:rFonts w:ascii="Times New Roman" w:hAnsi="Times New Roman"/>
                <w:sz w:val="28"/>
                <w:szCs w:val="28"/>
                <w:lang w:val="uk-UA"/>
              </w:rPr>
            </w:pPr>
            <w:r>
              <w:rPr>
                <w:rFonts w:ascii="Times New Roman" w:hAnsi="Times New Roman"/>
                <w:sz w:val="28"/>
                <w:szCs w:val="28"/>
              </w:rPr>
              <w:t>1</w:t>
            </w:r>
            <w:r>
              <w:rPr>
                <w:rFonts w:ascii="Times New Roman" w:hAnsi="Times New Roman"/>
                <w:sz w:val="28"/>
                <w:szCs w:val="28"/>
                <w:lang w:val="uk-UA"/>
              </w:rPr>
              <w:t>.</w:t>
            </w:r>
          </w:p>
        </w:tc>
        <w:tc>
          <w:tcPr>
            <w:tcW w:w="9615" w:type="dxa"/>
            <w:tcBorders>
              <w:top w:val="single" w:sz="4" w:space="0" w:color="auto"/>
              <w:left w:val="single" w:sz="4" w:space="0" w:color="auto"/>
              <w:bottom w:val="single" w:sz="4" w:space="0" w:color="auto"/>
              <w:right w:val="single" w:sz="4" w:space="0" w:color="auto"/>
            </w:tcBorders>
            <w:hideMark/>
          </w:tcPr>
          <w:p>
            <w:pPr>
              <w:pStyle w:val="style0"/>
              <w:widowControl/>
              <w:spacing w:lineRule="auto" w:line="256"/>
              <w:rPr>
                <w:rFonts w:ascii="Times New Roman" w:cs="Times New Roman" w:eastAsia="Calibri" w:hAnsi="Times New Roman"/>
                <w:color w:val="auto"/>
                <w:sz w:val="28"/>
                <w:szCs w:val="28"/>
                <w:lang w:val="uk-UA" w:bidi="ar-SA"/>
              </w:rPr>
            </w:pPr>
            <w:r>
              <w:rPr>
                <w:rFonts w:ascii="Times New Roman" w:cs="Times New Roman" w:eastAsia="Calibri" w:hAnsi="Times New Roman"/>
                <w:color w:val="auto"/>
                <w:sz w:val="28"/>
                <w:szCs w:val="28"/>
                <w:lang w:val="uk-UA" w:bidi="ar-SA"/>
              </w:rPr>
              <w:t xml:space="preserve">Українська мова. 10-11 класи. Програма для профільного навчання учнів загальноосвітніх навчальних закладів (філологічний напрям, профіль українська філологія). </w:t>
            </w:r>
          </w:p>
        </w:tc>
      </w:tr>
      <w:tr>
        <w:tblPrEx/>
        <w:trPr/>
        <w:tc>
          <w:tcPr>
            <w:tcW w:w="876" w:type="dxa"/>
            <w:tcBorders>
              <w:top w:val="single" w:sz="4" w:space="0" w:color="auto"/>
              <w:left w:val="single" w:sz="4" w:space="0" w:color="auto"/>
              <w:bottom w:val="single" w:sz="4" w:space="0" w:color="auto"/>
              <w:right w:val="single" w:sz="4" w:space="0" w:color="auto"/>
            </w:tcBorders>
            <w:hideMark/>
          </w:tcPr>
          <w:p>
            <w:pPr>
              <w:pStyle w:val="style0"/>
              <w:spacing w:lineRule="auto" w:line="256"/>
              <w:ind w:left="318"/>
              <w:jc w:val="both"/>
              <w:rPr>
                <w:rFonts w:ascii="Times New Roman" w:hAnsi="Times New Roman"/>
                <w:sz w:val="28"/>
                <w:szCs w:val="28"/>
                <w:lang w:val="uk-UA"/>
              </w:rPr>
            </w:pPr>
            <w:r>
              <w:rPr>
                <w:rFonts w:ascii="Times New Roman" w:hAnsi="Times New Roman"/>
                <w:sz w:val="28"/>
                <w:szCs w:val="28"/>
                <w:lang w:val="uk-UA"/>
              </w:rPr>
              <w:t>2.</w:t>
            </w:r>
          </w:p>
        </w:tc>
        <w:tc>
          <w:tcPr>
            <w:tcW w:w="9615" w:type="dxa"/>
            <w:tcBorders>
              <w:top w:val="single" w:sz="4" w:space="0" w:color="auto"/>
              <w:left w:val="single" w:sz="4" w:space="0" w:color="auto"/>
              <w:bottom w:val="single" w:sz="4" w:space="0" w:color="auto"/>
              <w:right w:val="single" w:sz="4" w:space="0" w:color="auto"/>
            </w:tcBorders>
            <w:hideMark/>
          </w:tcPr>
          <w:p>
            <w:pPr>
              <w:pStyle w:val="style0"/>
              <w:widowControl/>
              <w:spacing w:lineRule="auto" w:line="256"/>
              <w:rPr>
                <w:rFonts w:ascii="Times New Roman" w:cs="Times New Roman" w:eastAsia="Calibri" w:hAnsi="Times New Roman"/>
                <w:color w:val="auto"/>
                <w:sz w:val="28"/>
                <w:szCs w:val="28"/>
                <w:lang w:val="uk-UA" w:bidi="ar-SA"/>
              </w:rPr>
            </w:pPr>
            <w:r>
              <w:rPr>
                <w:rFonts w:ascii="Times New Roman" w:cs="Times New Roman" w:eastAsia="Calibri" w:hAnsi="Times New Roman"/>
                <w:color w:val="auto"/>
                <w:sz w:val="28"/>
                <w:szCs w:val="28"/>
                <w:lang w:val="uk-UA" w:bidi="ar-SA"/>
              </w:rPr>
              <w:t>Українська література. 10-11 класи. Програма для  навчальних закладів загальної середньої освіти (профільний стандарту).</w:t>
            </w:r>
          </w:p>
        </w:tc>
      </w:tr>
      <w:tr>
        <w:tblPrEx/>
        <w:trPr/>
        <w:tc>
          <w:tcPr>
            <w:tcW w:w="876" w:type="dxa"/>
            <w:tcBorders>
              <w:top w:val="single" w:sz="4" w:space="0" w:color="auto"/>
              <w:left w:val="single" w:sz="4" w:space="0" w:color="auto"/>
              <w:bottom w:val="single" w:sz="4" w:space="0" w:color="auto"/>
              <w:right w:val="single" w:sz="4" w:space="0" w:color="auto"/>
            </w:tcBorders>
            <w:hideMark/>
          </w:tcPr>
          <w:p>
            <w:pPr>
              <w:pStyle w:val="style0"/>
              <w:spacing w:lineRule="auto" w:line="256"/>
              <w:ind w:left="318"/>
              <w:jc w:val="both"/>
              <w:rPr>
                <w:rFonts w:ascii="Times New Roman" w:hAnsi="Times New Roman"/>
                <w:sz w:val="28"/>
                <w:szCs w:val="28"/>
                <w:lang w:val="uk-UA"/>
              </w:rPr>
            </w:pPr>
            <w:r>
              <w:rPr>
                <w:rFonts w:ascii="Times New Roman" w:hAnsi="Times New Roman"/>
                <w:sz w:val="28"/>
                <w:szCs w:val="28"/>
                <w:lang w:val="uk-UA"/>
              </w:rPr>
              <w:t>3.</w:t>
            </w:r>
          </w:p>
        </w:tc>
        <w:tc>
          <w:tcPr>
            <w:tcW w:w="9615" w:type="dxa"/>
            <w:tcBorders>
              <w:top w:val="single" w:sz="4" w:space="0" w:color="auto"/>
              <w:left w:val="single" w:sz="4" w:space="0" w:color="auto"/>
              <w:bottom w:val="single" w:sz="4" w:space="0" w:color="auto"/>
              <w:right w:val="single" w:sz="4" w:space="0" w:color="auto"/>
            </w:tcBorders>
            <w:hideMark/>
          </w:tcPr>
          <w:p>
            <w:pPr>
              <w:pStyle w:val="style0"/>
              <w:widowControl/>
              <w:spacing w:lineRule="auto" w:line="256"/>
              <w:rPr>
                <w:rFonts w:ascii="Times New Roman" w:cs="Times New Roman" w:eastAsia="Calibri" w:hAnsi="Times New Roman"/>
                <w:color w:val="auto"/>
                <w:sz w:val="28"/>
                <w:szCs w:val="28"/>
                <w:lang w:val="uk-UA" w:bidi="ar-SA"/>
              </w:rPr>
            </w:pPr>
            <w:r>
              <w:rPr>
                <w:rFonts w:ascii="Times New Roman" w:cs="Times New Roman" w:eastAsia="Calibri" w:hAnsi="Times New Roman"/>
                <w:color w:val="auto"/>
                <w:sz w:val="28"/>
                <w:szCs w:val="28"/>
                <w:lang w:val="uk-UA" w:bidi="ar-SA"/>
              </w:rPr>
              <w:t>Англійська мова. 10-11 класи. Програма для загальноосвітніх навчальних закладів (академічний рівень).</w:t>
            </w:r>
          </w:p>
        </w:tc>
      </w:tr>
      <w:tr>
        <w:tblPrEx/>
        <w:trPr/>
        <w:tc>
          <w:tcPr>
            <w:tcW w:w="876" w:type="dxa"/>
            <w:tcBorders>
              <w:top w:val="single" w:sz="4" w:space="0" w:color="auto"/>
              <w:left w:val="single" w:sz="4" w:space="0" w:color="auto"/>
              <w:bottom w:val="single" w:sz="4" w:space="0" w:color="auto"/>
              <w:right w:val="single" w:sz="4" w:space="0" w:color="auto"/>
            </w:tcBorders>
            <w:hideMark/>
          </w:tcPr>
          <w:p>
            <w:pPr>
              <w:pStyle w:val="style0"/>
              <w:widowControl/>
              <w:spacing w:after="200" w:lineRule="auto" w:line="276"/>
              <w:jc w:val="both"/>
              <w:contextualSpacing/>
              <w:rPr>
                <w:rFonts w:ascii="Times New Roman" w:cs="Times New Roman" w:eastAsia="Calibri" w:hAnsi="Times New Roman"/>
                <w:color w:val="auto"/>
                <w:sz w:val="28"/>
                <w:szCs w:val="28"/>
                <w:lang w:val="uk-UA" w:bidi="ar-SA"/>
              </w:rPr>
            </w:pPr>
            <w:r>
              <w:rPr>
                <w:rFonts w:ascii="Times New Roman" w:cs="Times New Roman" w:eastAsia="Calibri" w:hAnsi="Times New Roman"/>
                <w:color w:val="auto"/>
                <w:sz w:val="28"/>
                <w:szCs w:val="28"/>
                <w:lang w:val="uk-UA" w:bidi="ar-SA"/>
              </w:rPr>
              <w:t xml:space="preserve">     4.</w:t>
            </w:r>
          </w:p>
        </w:tc>
        <w:tc>
          <w:tcPr>
            <w:tcW w:w="9615" w:type="dxa"/>
            <w:tcBorders>
              <w:top w:val="single" w:sz="4" w:space="0" w:color="auto"/>
              <w:left w:val="single" w:sz="4" w:space="0" w:color="auto"/>
              <w:bottom w:val="single" w:sz="4" w:space="0" w:color="auto"/>
              <w:right w:val="single" w:sz="4" w:space="0" w:color="auto"/>
            </w:tcBorders>
            <w:hideMark/>
          </w:tcPr>
          <w:p>
            <w:pPr>
              <w:pStyle w:val="style0"/>
              <w:widowControl/>
              <w:spacing w:lineRule="auto" w:line="256"/>
              <w:rPr>
                <w:rFonts w:ascii="Times New Roman" w:cs="Times New Roman" w:eastAsia="Calibri" w:hAnsi="Times New Roman"/>
                <w:color w:val="auto"/>
                <w:sz w:val="28"/>
                <w:szCs w:val="28"/>
                <w:lang w:val="uk-UA" w:bidi="ar-SA"/>
              </w:rPr>
            </w:pPr>
            <w:r>
              <w:rPr>
                <w:rFonts w:ascii="Times New Roman" w:cs="Times New Roman" w:eastAsia="Calibri" w:hAnsi="Times New Roman"/>
                <w:color w:val="auto"/>
                <w:sz w:val="28"/>
                <w:szCs w:val="28"/>
                <w:lang w:val="uk-UA" w:bidi="ar-SA"/>
              </w:rPr>
              <w:t>Німецька мова. 10-11 класи. Програма для загальноосвітніх навчальних закладів (академічний рівень).</w:t>
            </w:r>
          </w:p>
        </w:tc>
      </w:tr>
      <w:tr>
        <w:tblPrEx/>
        <w:trPr/>
        <w:tc>
          <w:tcPr>
            <w:tcW w:w="876" w:type="dxa"/>
            <w:tcBorders>
              <w:top w:val="single" w:sz="4" w:space="0" w:color="auto"/>
              <w:left w:val="single" w:sz="4" w:space="0" w:color="auto"/>
              <w:bottom w:val="single" w:sz="4" w:space="0" w:color="auto"/>
              <w:right w:val="single" w:sz="4" w:space="0" w:color="auto"/>
            </w:tcBorders>
            <w:hideMark/>
          </w:tcPr>
          <w:p>
            <w:pPr>
              <w:pStyle w:val="style0"/>
              <w:widowControl/>
              <w:spacing w:after="200" w:lineRule="auto" w:line="276"/>
              <w:ind w:left="318"/>
              <w:jc w:val="both"/>
              <w:contextualSpacing/>
              <w:rPr>
                <w:rFonts w:ascii="Times New Roman" w:cs="Times New Roman" w:eastAsia="Calibri" w:hAnsi="Times New Roman"/>
                <w:color w:val="auto"/>
                <w:sz w:val="28"/>
                <w:szCs w:val="28"/>
                <w:lang w:val="uk-UA" w:bidi="ar-SA"/>
              </w:rPr>
            </w:pPr>
            <w:r>
              <w:rPr>
                <w:rFonts w:ascii="Times New Roman" w:cs="Times New Roman" w:eastAsia="Calibri" w:hAnsi="Times New Roman"/>
                <w:color w:val="auto"/>
                <w:sz w:val="28"/>
                <w:szCs w:val="28"/>
                <w:lang w:val="uk-UA" w:bidi="ar-SA"/>
              </w:rPr>
              <w:t>5.</w:t>
            </w:r>
          </w:p>
        </w:tc>
        <w:tc>
          <w:tcPr>
            <w:tcW w:w="9615" w:type="dxa"/>
            <w:tcBorders>
              <w:top w:val="single" w:sz="4" w:space="0" w:color="auto"/>
              <w:left w:val="single" w:sz="4" w:space="0" w:color="auto"/>
              <w:bottom w:val="single" w:sz="4" w:space="0" w:color="auto"/>
              <w:right w:val="single" w:sz="4" w:space="0" w:color="auto"/>
            </w:tcBorders>
            <w:hideMark/>
          </w:tcPr>
          <w:p>
            <w:pPr>
              <w:pStyle w:val="style0"/>
              <w:widowControl/>
              <w:spacing w:lineRule="auto" w:line="256"/>
              <w:rPr>
                <w:rFonts w:ascii="Times New Roman" w:cs="Times New Roman" w:eastAsia="Calibri" w:hAnsi="Times New Roman"/>
                <w:color w:val="auto"/>
                <w:sz w:val="28"/>
                <w:szCs w:val="28"/>
                <w:lang w:val="uk-UA" w:bidi="ar-SA"/>
              </w:rPr>
            </w:pPr>
            <w:r>
              <w:rPr>
                <w:rFonts w:ascii="Times New Roman" w:cs="Times New Roman" w:eastAsia="Calibri" w:hAnsi="Times New Roman"/>
                <w:color w:val="auto"/>
                <w:sz w:val="28"/>
                <w:szCs w:val="28"/>
                <w:lang w:val="uk-UA" w:bidi="ar-SA"/>
              </w:rPr>
              <w:t>Біологія і екологія. 10-11 класи. Програма для навчальних закладів загальної середньої освіти (рівень стандарту).</w:t>
            </w:r>
          </w:p>
        </w:tc>
      </w:tr>
      <w:tr>
        <w:tblPrEx/>
        <w:trPr/>
        <w:tc>
          <w:tcPr>
            <w:tcW w:w="876" w:type="dxa"/>
            <w:tcBorders>
              <w:top w:val="single" w:sz="4" w:space="0" w:color="auto"/>
              <w:left w:val="single" w:sz="4" w:space="0" w:color="auto"/>
              <w:bottom w:val="single" w:sz="4" w:space="0" w:color="auto"/>
              <w:right w:val="single" w:sz="4" w:space="0" w:color="auto"/>
            </w:tcBorders>
            <w:hideMark/>
          </w:tcPr>
          <w:p>
            <w:pPr>
              <w:pStyle w:val="style0"/>
              <w:widowControl/>
              <w:spacing w:after="200" w:lineRule="auto" w:line="276"/>
              <w:jc w:val="both"/>
              <w:contextualSpacing/>
              <w:rPr>
                <w:rFonts w:ascii="Times New Roman" w:cs="Times New Roman" w:eastAsia="Calibri" w:hAnsi="Times New Roman"/>
                <w:color w:val="auto"/>
                <w:sz w:val="28"/>
                <w:szCs w:val="28"/>
                <w:lang w:val="uk-UA" w:bidi="ar-SA"/>
              </w:rPr>
            </w:pPr>
            <w:r>
              <w:rPr>
                <w:rFonts w:ascii="Times New Roman" w:cs="Times New Roman" w:eastAsia="Calibri" w:hAnsi="Times New Roman"/>
                <w:color w:val="auto"/>
                <w:sz w:val="28"/>
                <w:szCs w:val="28"/>
                <w:lang w:val="uk-UA" w:bidi="ar-SA"/>
              </w:rPr>
              <w:t xml:space="preserve">     6.</w:t>
            </w:r>
          </w:p>
        </w:tc>
        <w:tc>
          <w:tcPr>
            <w:tcW w:w="9615" w:type="dxa"/>
            <w:tcBorders>
              <w:top w:val="single" w:sz="4" w:space="0" w:color="auto"/>
              <w:left w:val="single" w:sz="4" w:space="0" w:color="auto"/>
              <w:bottom w:val="single" w:sz="4" w:space="0" w:color="auto"/>
              <w:right w:val="single" w:sz="4" w:space="0" w:color="auto"/>
            </w:tcBorders>
            <w:hideMark/>
          </w:tcPr>
          <w:p>
            <w:pPr>
              <w:pStyle w:val="style0"/>
              <w:widowControl/>
              <w:spacing w:lineRule="auto" w:line="256"/>
              <w:rPr>
                <w:rFonts w:ascii="Times New Roman" w:cs="Times New Roman" w:eastAsia="Calibri" w:hAnsi="Times New Roman"/>
                <w:color w:val="auto"/>
                <w:sz w:val="28"/>
                <w:szCs w:val="28"/>
                <w:lang w:val="uk-UA" w:bidi="ar-SA"/>
              </w:rPr>
            </w:pPr>
            <w:r>
              <w:rPr>
                <w:rFonts w:ascii="Times New Roman" w:cs="Times New Roman" w:eastAsia="Calibri" w:hAnsi="Times New Roman"/>
                <w:color w:val="auto"/>
                <w:sz w:val="28"/>
                <w:szCs w:val="28"/>
                <w:lang w:val="uk-UA" w:bidi="ar-SA"/>
              </w:rPr>
              <w:t>Всесвітня історія. 10-11 класи. Програма для загальноосвітніх навчальних закладів (рівень стандарту).</w:t>
            </w:r>
          </w:p>
        </w:tc>
      </w:tr>
      <w:tr>
        <w:tblPrEx/>
        <w:trPr/>
        <w:tc>
          <w:tcPr>
            <w:tcW w:w="876" w:type="dxa"/>
            <w:tcBorders>
              <w:top w:val="single" w:sz="4" w:space="0" w:color="auto"/>
              <w:left w:val="single" w:sz="4" w:space="0" w:color="auto"/>
              <w:bottom w:val="single" w:sz="4" w:space="0" w:color="auto"/>
              <w:right w:val="single" w:sz="4" w:space="0" w:color="auto"/>
            </w:tcBorders>
            <w:hideMark/>
          </w:tcPr>
          <w:p>
            <w:pPr>
              <w:pStyle w:val="style0"/>
              <w:widowControl/>
              <w:spacing w:after="200" w:lineRule="auto" w:line="276"/>
              <w:jc w:val="both"/>
              <w:contextualSpacing/>
              <w:rPr>
                <w:rFonts w:ascii="Times New Roman" w:cs="Times New Roman" w:eastAsia="Calibri" w:hAnsi="Times New Roman"/>
                <w:color w:val="auto"/>
                <w:sz w:val="28"/>
                <w:szCs w:val="28"/>
                <w:lang w:val="uk-UA" w:bidi="ar-SA"/>
              </w:rPr>
            </w:pPr>
            <w:r>
              <w:rPr>
                <w:rFonts w:ascii="Times New Roman" w:cs="Times New Roman" w:eastAsia="Calibri" w:hAnsi="Times New Roman"/>
                <w:color w:val="auto"/>
                <w:sz w:val="28"/>
                <w:szCs w:val="28"/>
                <w:lang w:val="uk-UA" w:bidi="ar-SA"/>
              </w:rPr>
              <w:t xml:space="preserve">     7.</w:t>
            </w:r>
          </w:p>
        </w:tc>
        <w:tc>
          <w:tcPr>
            <w:tcW w:w="9615" w:type="dxa"/>
            <w:tcBorders>
              <w:top w:val="single" w:sz="4" w:space="0" w:color="auto"/>
              <w:left w:val="single" w:sz="4" w:space="0" w:color="auto"/>
              <w:bottom w:val="single" w:sz="4" w:space="0" w:color="auto"/>
              <w:right w:val="single" w:sz="4" w:space="0" w:color="auto"/>
            </w:tcBorders>
            <w:hideMark/>
          </w:tcPr>
          <w:p>
            <w:pPr>
              <w:pStyle w:val="style0"/>
              <w:widowControl/>
              <w:spacing w:lineRule="auto" w:line="256"/>
              <w:rPr>
                <w:rFonts w:ascii="Times New Roman" w:cs="Times New Roman" w:eastAsia="Calibri" w:hAnsi="Times New Roman"/>
                <w:color w:val="auto"/>
                <w:sz w:val="28"/>
                <w:szCs w:val="28"/>
                <w:lang w:val="uk-UA" w:bidi="ar-SA"/>
              </w:rPr>
            </w:pPr>
            <w:r>
              <w:rPr>
                <w:rFonts w:ascii="Times New Roman" w:cs="Times New Roman" w:eastAsia="Calibri" w:hAnsi="Times New Roman"/>
                <w:color w:val="auto"/>
                <w:sz w:val="28"/>
                <w:szCs w:val="28"/>
                <w:lang w:val="uk-UA" w:bidi="ar-SA"/>
              </w:rPr>
              <w:t>Географія. 10-11 класи. Програма для навчальних закладів загальної середньої освіти (рівень стандарту).</w:t>
            </w:r>
          </w:p>
        </w:tc>
      </w:tr>
      <w:tr>
        <w:tblPrEx/>
        <w:trPr/>
        <w:tc>
          <w:tcPr>
            <w:tcW w:w="876" w:type="dxa"/>
            <w:tcBorders>
              <w:top w:val="single" w:sz="4" w:space="0" w:color="auto"/>
              <w:left w:val="single" w:sz="4" w:space="0" w:color="auto"/>
              <w:bottom w:val="single" w:sz="4" w:space="0" w:color="auto"/>
              <w:right w:val="single" w:sz="4" w:space="0" w:color="auto"/>
            </w:tcBorders>
            <w:hideMark/>
          </w:tcPr>
          <w:p>
            <w:pPr>
              <w:pStyle w:val="style0"/>
              <w:widowControl/>
              <w:spacing w:after="200" w:lineRule="auto" w:line="276"/>
              <w:ind w:left="360"/>
              <w:jc w:val="both"/>
              <w:contextualSpacing/>
              <w:rPr>
                <w:rFonts w:ascii="Times New Roman" w:cs="Times New Roman" w:eastAsia="Calibri" w:hAnsi="Times New Roman"/>
                <w:color w:val="auto"/>
                <w:sz w:val="28"/>
                <w:szCs w:val="28"/>
                <w:lang w:val="uk-UA" w:bidi="ar-SA"/>
              </w:rPr>
            </w:pPr>
            <w:r>
              <w:rPr>
                <w:rFonts w:ascii="Times New Roman" w:cs="Times New Roman" w:eastAsia="Calibri" w:hAnsi="Times New Roman"/>
                <w:color w:val="auto"/>
                <w:sz w:val="28"/>
                <w:szCs w:val="28"/>
                <w:lang w:val="uk-UA" w:bidi="ar-SA"/>
              </w:rPr>
              <w:t>8.</w:t>
            </w:r>
          </w:p>
        </w:tc>
        <w:tc>
          <w:tcPr>
            <w:tcW w:w="9615" w:type="dxa"/>
            <w:tcBorders>
              <w:top w:val="single" w:sz="4" w:space="0" w:color="auto"/>
              <w:left w:val="single" w:sz="4" w:space="0" w:color="auto"/>
              <w:bottom w:val="single" w:sz="4" w:space="0" w:color="auto"/>
              <w:right w:val="single" w:sz="4" w:space="0" w:color="auto"/>
            </w:tcBorders>
            <w:hideMark/>
          </w:tcPr>
          <w:p>
            <w:pPr>
              <w:pStyle w:val="style0"/>
              <w:widowControl/>
              <w:spacing w:lineRule="auto" w:line="256"/>
              <w:rPr>
                <w:rFonts w:ascii="Times New Roman" w:cs="Times New Roman" w:eastAsia="Calibri" w:hAnsi="Times New Roman"/>
                <w:color w:val="auto"/>
                <w:sz w:val="28"/>
                <w:szCs w:val="28"/>
                <w:lang w:val="uk-UA" w:bidi="ar-SA"/>
              </w:rPr>
            </w:pPr>
            <w:r>
              <w:rPr>
                <w:rFonts w:ascii="Times New Roman" w:cs="Times New Roman" w:eastAsia="Calibri" w:hAnsi="Times New Roman"/>
                <w:color w:val="auto"/>
                <w:sz w:val="28"/>
                <w:szCs w:val="28"/>
                <w:lang w:val="uk-UA" w:bidi="ar-SA"/>
              </w:rPr>
              <w:t>Зарубіжна література. 10-11 класи. Програма для загальноосвітніх навчальних закладів з українською мовою навчання (рівень стандарту).</w:t>
            </w:r>
          </w:p>
        </w:tc>
      </w:tr>
      <w:tr>
        <w:tblPrEx/>
        <w:trPr/>
        <w:tc>
          <w:tcPr>
            <w:tcW w:w="876" w:type="dxa"/>
            <w:tcBorders>
              <w:top w:val="single" w:sz="4" w:space="0" w:color="auto"/>
              <w:left w:val="single" w:sz="4" w:space="0" w:color="auto"/>
              <w:bottom w:val="single" w:sz="4" w:space="0" w:color="auto"/>
              <w:right w:val="single" w:sz="4" w:space="0" w:color="auto"/>
            </w:tcBorders>
            <w:hideMark/>
          </w:tcPr>
          <w:p>
            <w:pPr>
              <w:pStyle w:val="style0"/>
              <w:widowControl/>
              <w:spacing w:after="200" w:lineRule="auto" w:line="276"/>
              <w:ind w:left="360"/>
              <w:jc w:val="both"/>
              <w:contextualSpacing/>
              <w:rPr>
                <w:rFonts w:ascii="Times New Roman" w:cs="Times New Roman" w:eastAsia="Calibri" w:hAnsi="Times New Roman"/>
                <w:color w:val="auto"/>
                <w:sz w:val="28"/>
                <w:szCs w:val="28"/>
                <w:lang w:val="uk-UA" w:bidi="ar-SA"/>
              </w:rPr>
            </w:pPr>
            <w:r>
              <w:rPr>
                <w:rFonts w:ascii="Times New Roman" w:cs="Times New Roman" w:eastAsia="Calibri" w:hAnsi="Times New Roman"/>
                <w:color w:val="auto"/>
                <w:sz w:val="28"/>
                <w:szCs w:val="28"/>
                <w:lang w:val="uk-UA" w:bidi="ar-SA"/>
              </w:rPr>
              <w:t>9.</w:t>
            </w:r>
          </w:p>
        </w:tc>
        <w:tc>
          <w:tcPr>
            <w:tcW w:w="9615" w:type="dxa"/>
            <w:tcBorders>
              <w:top w:val="single" w:sz="4" w:space="0" w:color="auto"/>
              <w:left w:val="single" w:sz="4" w:space="0" w:color="auto"/>
              <w:bottom w:val="single" w:sz="4" w:space="0" w:color="auto"/>
              <w:right w:val="single" w:sz="4" w:space="0" w:color="auto"/>
            </w:tcBorders>
            <w:hideMark/>
          </w:tcPr>
          <w:p>
            <w:pPr>
              <w:pStyle w:val="style0"/>
              <w:widowControl/>
              <w:spacing w:lineRule="auto" w:line="256"/>
              <w:rPr>
                <w:rFonts w:ascii="Times New Roman" w:cs="Times New Roman" w:eastAsia="Calibri" w:hAnsi="Times New Roman"/>
                <w:color w:val="auto"/>
                <w:sz w:val="28"/>
                <w:szCs w:val="28"/>
                <w:lang w:val="uk-UA" w:bidi="ar-SA"/>
              </w:rPr>
            </w:pPr>
            <w:r>
              <w:rPr>
                <w:rFonts w:ascii="Times New Roman" w:cs="Times New Roman" w:eastAsia="Calibri" w:hAnsi="Times New Roman"/>
                <w:color w:val="auto"/>
                <w:sz w:val="28"/>
                <w:szCs w:val="28"/>
                <w:lang w:val="uk-UA" w:bidi="ar-SA"/>
              </w:rPr>
              <w:t>Інформатика. 10-11 класи. Навчальна програма вибірково</w:t>
            </w:r>
            <w:r>
              <w:rPr>
                <w:rFonts w:ascii="Times New Roman" w:cs="Times New Roman" w:eastAsia="Calibri" w:hAnsi="Times New Roman"/>
                <w:color w:val="auto"/>
                <w:sz w:val="28"/>
                <w:szCs w:val="28"/>
                <w:lang w:val="uk-UA" w:bidi="ar-SA"/>
              </w:rPr>
              <w:t xml:space="preserve"> </w:t>
            </w:r>
            <w:r>
              <w:rPr>
                <w:rFonts w:ascii="Times New Roman" w:cs="Times New Roman" w:eastAsia="Calibri" w:hAnsi="Times New Roman"/>
                <w:color w:val="auto"/>
                <w:sz w:val="28"/>
                <w:szCs w:val="28"/>
                <w:lang w:val="uk-UA" w:bidi="ar-SA"/>
              </w:rPr>
              <w:t>-</w:t>
            </w:r>
            <w:r>
              <w:rPr>
                <w:rFonts w:ascii="Times New Roman" w:cs="Times New Roman" w:eastAsia="Calibri" w:hAnsi="Times New Roman"/>
                <w:color w:val="auto"/>
                <w:sz w:val="28"/>
                <w:szCs w:val="28"/>
                <w:lang w:val="uk-UA" w:bidi="ar-SA"/>
              </w:rPr>
              <w:t xml:space="preserve"> </w:t>
            </w:r>
            <w:r>
              <w:rPr>
                <w:rFonts w:ascii="Times New Roman" w:cs="Times New Roman" w:eastAsia="Calibri" w:hAnsi="Times New Roman"/>
                <w:color w:val="auto"/>
                <w:sz w:val="28"/>
                <w:szCs w:val="28"/>
                <w:lang w:val="uk-UA" w:bidi="ar-SA"/>
              </w:rPr>
              <w:t>обов</w:t>
            </w:r>
            <w:r>
              <w:rPr>
                <w:rFonts w:ascii="Times New Roman" w:cs="Times New Roman" w:eastAsia="Calibri" w:hAnsi="Times New Roman"/>
                <w:color w:val="auto"/>
                <w:sz w:val="28"/>
                <w:szCs w:val="28"/>
                <w:lang w:val="ru-RU" w:bidi="ar-SA"/>
              </w:rPr>
              <w:t>’</w:t>
            </w:r>
            <w:r>
              <w:rPr>
                <w:rFonts w:ascii="Times New Roman" w:cs="Times New Roman" w:eastAsia="Calibri" w:hAnsi="Times New Roman"/>
                <w:color w:val="auto"/>
                <w:sz w:val="28"/>
                <w:szCs w:val="28"/>
                <w:lang w:val="uk-UA" w:bidi="ar-SA"/>
              </w:rPr>
              <w:t>язкового</w:t>
            </w:r>
            <w:r>
              <w:rPr>
                <w:rFonts w:ascii="Times New Roman" w:cs="Times New Roman" w:eastAsia="Calibri" w:hAnsi="Times New Roman"/>
                <w:color w:val="auto"/>
                <w:sz w:val="28"/>
                <w:szCs w:val="28"/>
                <w:lang w:val="uk-UA" w:bidi="ar-SA"/>
              </w:rPr>
              <w:t xml:space="preserve"> предмету загальноосвітніх навчальних закладів (рівень стандарту).</w:t>
            </w:r>
          </w:p>
        </w:tc>
      </w:tr>
      <w:tr>
        <w:tblPrEx/>
        <w:trPr/>
        <w:tc>
          <w:tcPr>
            <w:tcW w:w="876" w:type="dxa"/>
            <w:tcBorders>
              <w:top w:val="single" w:sz="4" w:space="0" w:color="auto"/>
              <w:left w:val="single" w:sz="4" w:space="0" w:color="auto"/>
              <w:bottom w:val="single" w:sz="4" w:space="0" w:color="auto"/>
              <w:right w:val="single" w:sz="4" w:space="0" w:color="auto"/>
            </w:tcBorders>
            <w:hideMark/>
          </w:tcPr>
          <w:p>
            <w:pPr>
              <w:pStyle w:val="style0"/>
              <w:widowControl/>
              <w:spacing w:after="200" w:lineRule="auto" w:line="276"/>
              <w:ind w:left="360"/>
              <w:jc w:val="both"/>
              <w:contextualSpacing/>
              <w:rPr>
                <w:rFonts w:ascii="Times New Roman" w:cs="Times New Roman" w:eastAsia="Calibri" w:hAnsi="Times New Roman"/>
                <w:color w:val="auto"/>
                <w:sz w:val="28"/>
                <w:szCs w:val="28"/>
                <w:lang w:val="uk-UA" w:bidi="ar-SA"/>
              </w:rPr>
            </w:pPr>
            <w:r>
              <w:rPr>
                <w:rFonts w:ascii="Times New Roman" w:cs="Times New Roman" w:eastAsia="Calibri" w:hAnsi="Times New Roman"/>
                <w:color w:val="auto"/>
                <w:sz w:val="28"/>
                <w:szCs w:val="28"/>
                <w:lang w:val="uk-UA" w:bidi="ar-SA"/>
              </w:rPr>
              <w:t>10.</w:t>
            </w:r>
          </w:p>
        </w:tc>
        <w:tc>
          <w:tcPr>
            <w:tcW w:w="9615" w:type="dxa"/>
            <w:tcBorders>
              <w:top w:val="single" w:sz="4" w:space="0" w:color="auto"/>
              <w:left w:val="single" w:sz="4" w:space="0" w:color="auto"/>
              <w:bottom w:val="single" w:sz="4" w:space="0" w:color="auto"/>
              <w:right w:val="single" w:sz="4" w:space="0" w:color="auto"/>
            </w:tcBorders>
            <w:hideMark/>
          </w:tcPr>
          <w:p>
            <w:pPr>
              <w:pStyle w:val="style0"/>
              <w:widowControl/>
              <w:spacing w:lineRule="auto" w:line="256"/>
              <w:rPr>
                <w:rFonts w:ascii="Times New Roman" w:cs="Times New Roman" w:eastAsia="Calibri" w:hAnsi="Times New Roman"/>
                <w:color w:val="auto"/>
                <w:sz w:val="28"/>
                <w:szCs w:val="28"/>
                <w:lang w:val="uk-UA" w:bidi="ar-SA"/>
              </w:rPr>
            </w:pPr>
            <w:r>
              <w:rPr>
                <w:rFonts w:ascii="Times New Roman" w:cs="Times New Roman" w:eastAsia="Calibri" w:hAnsi="Times New Roman"/>
                <w:color w:val="auto"/>
                <w:sz w:val="28"/>
                <w:szCs w:val="28"/>
                <w:lang w:val="uk-UA" w:bidi="ar-SA"/>
              </w:rPr>
              <w:t>Історія України. 10-11 класи. Програма для загальноосвітніх навчальних закладів (профільний рівень).</w:t>
            </w:r>
          </w:p>
        </w:tc>
      </w:tr>
      <w:tr>
        <w:tblPrEx/>
        <w:trPr/>
        <w:tc>
          <w:tcPr>
            <w:tcW w:w="876" w:type="dxa"/>
            <w:tcBorders>
              <w:top w:val="single" w:sz="4" w:space="0" w:color="auto"/>
              <w:left w:val="single" w:sz="4" w:space="0" w:color="auto"/>
              <w:bottom w:val="single" w:sz="4" w:space="0" w:color="auto"/>
              <w:right w:val="single" w:sz="4" w:space="0" w:color="auto"/>
            </w:tcBorders>
            <w:hideMark/>
          </w:tcPr>
          <w:p>
            <w:pPr>
              <w:pStyle w:val="style0"/>
              <w:widowControl/>
              <w:spacing w:after="200" w:lineRule="auto" w:line="276"/>
              <w:ind w:left="360"/>
              <w:jc w:val="both"/>
              <w:contextualSpacing/>
              <w:rPr>
                <w:rFonts w:ascii="Times New Roman" w:cs="Times New Roman" w:eastAsia="Calibri" w:hAnsi="Times New Roman"/>
                <w:color w:val="auto"/>
                <w:sz w:val="28"/>
                <w:szCs w:val="28"/>
                <w:lang w:val="uk-UA" w:bidi="ar-SA"/>
              </w:rPr>
            </w:pPr>
            <w:r>
              <w:rPr>
                <w:rFonts w:ascii="Times New Roman" w:cs="Times New Roman" w:eastAsia="Calibri" w:hAnsi="Times New Roman"/>
                <w:color w:val="auto"/>
                <w:sz w:val="28"/>
                <w:szCs w:val="28"/>
                <w:lang w:val="uk-UA" w:bidi="ar-SA"/>
              </w:rPr>
              <w:t>11.</w:t>
            </w:r>
          </w:p>
        </w:tc>
        <w:tc>
          <w:tcPr>
            <w:tcW w:w="9615" w:type="dxa"/>
            <w:tcBorders>
              <w:top w:val="single" w:sz="4" w:space="0" w:color="auto"/>
              <w:left w:val="single" w:sz="4" w:space="0" w:color="auto"/>
              <w:bottom w:val="single" w:sz="4" w:space="0" w:color="auto"/>
              <w:right w:val="single" w:sz="4" w:space="0" w:color="auto"/>
            </w:tcBorders>
            <w:hideMark/>
          </w:tcPr>
          <w:p>
            <w:pPr>
              <w:pStyle w:val="style0"/>
              <w:widowControl/>
              <w:spacing w:lineRule="auto" w:line="256"/>
              <w:rPr>
                <w:rFonts w:ascii="Times New Roman" w:cs="Times New Roman" w:eastAsia="Calibri" w:hAnsi="Times New Roman"/>
                <w:color w:val="auto"/>
                <w:sz w:val="28"/>
                <w:szCs w:val="28"/>
                <w:lang w:val="uk-UA" w:bidi="ar-SA"/>
              </w:rPr>
            </w:pPr>
            <w:r>
              <w:rPr>
                <w:rFonts w:ascii="Times New Roman" w:cs="Times New Roman" w:eastAsia="Calibri" w:hAnsi="Times New Roman"/>
                <w:color w:val="auto"/>
                <w:sz w:val="28"/>
                <w:szCs w:val="28"/>
                <w:lang w:val="uk-UA" w:bidi="ar-SA"/>
              </w:rPr>
              <w:t>Математика.10-11 класи. Навчальна програма(алгебра та початки аналізу і геометрія) для загальноосвітніх навчальних закладів (рівень стандарту).</w:t>
            </w:r>
          </w:p>
        </w:tc>
      </w:tr>
      <w:tr>
        <w:tblPrEx/>
        <w:trPr/>
        <w:tc>
          <w:tcPr>
            <w:tcW w:w="876" w:type="dxa"/>
            <w:tcBorders>
              <w:top w:val="single" w:sz="4" w:space="0" w:color="auto"/>
              <w:left w:val="single" w:sz="4" w:space="0" w:color="auto"/>
              <w:bottom w:val="single" w:sz="4" w:space="0" w:color="auto"/>
              <w:right w:val="single" w:sz="4" w:space="0" w:color="auto"/>
            </w:tcBorders>
            <w:hideMark/>
          </w:tcPr>
          <w:p>
            <w:pPr>
              <w:pStyle w:val="style0"/>
              <w:widowControl/>
              <w:spacing w:after="200" w:lineRule="auto" w:line="276"/>
              <w:ind w:left="360"/>
              <w:jc w:val="both"/>
              <w:contextualSpacing/>
              <w:rPr>
                <w:rFonts w:ascii="Times New Roman" w:cs="Times New Roman" w:eastAsia="Calibri" w:hAnsi="Times New Roman"/>
                <w:color w:val="auto"/>
                <w:sz w:val="28"/>
                <w:szCs w:val="28"/>
                <w:lang w:val="uk-UA" w:bidi="ar-SA"/>
              </w:rPr>
            </w:pPr>
            <w:r>
              <w:rPr>
                <w:rFonts w:ascii="Times New Roman" w:cs="Times New Roman" w:eastAsia="Calibri" w:hAnsi="Times New Roman"/>
                <w:color w:val="auto"/>
                <w:sz w:val="28"/>
                <w:szCs w:val="28"/>
                <w:lang w:val="uk-UA" w:bidi="ar-SA"/>
              </w:rPr>
              <w:t>12.</w:t>
            </w:r>
          </w:p>
        </w:tc>
        <w:tc>
          <w:tcPr>
            <w:tcW w:w="9615" w:type="dxa"/>
            <w:tcBorders>
              <w:top w:val="single" w:sz="4" w:space="0" w:color="auto"/>
              <w:left w:val="single" w:sz="4" w:space="0" w:color="auto"/>
              <w:bottom w:val="single" w:sz="4" w:space="0" w:color="auto"/>
              <w:right w:val="single" w:sz="4" w:space="0" w:color="auto"/>
            </w:tcBorders>
            <w:hideMark/>
          </w:tcPr>
          <w:p>
            <w:pPr>
              <w:pStyle w:val="style0"/>
              <w:widowControl/>
              <w:spacing w:lineRule="auto" w:line="256"/>
              <w:rPr>
                <w:rFonts w:ascii="Times New Roman" w:cs="Times New Roman" w:eastAsia="Calibri" w:hAnsi="Times New Roman"/>
                <w:color w:val="auto"/>
                <w:sz w:val="28"/>
                <w:szCs w:val="28"/>
                <w:lang w:val="uk-UA" w:bidi="ar-SA"/>
              </w:rPr>
            </w:pPr>
            <w:r>
              <w:rPr>
                <w:rFonts w:ascii="Times New Roman" w:cs="Times New Roman" w:eastAsia="Calibri" w:hAnsi="Times New Roman"/>
                <w:color w:val="auto"/>
                <w:sz w:val="28"/>
                <w:szCs w:val="28"/>
                <w:lang w:val="uk-UA" w:bidi="ar-SA"/>
              </w:rPr>
              <w:t>Хімія.10-11 класи. Програма для навчальних закладів загальної середньої освіти (рівень стандарту).</w:t>
            </w:r>
          </w:p>
        </w:tc>
      </w:tr>
      <w:tr>
        <w:tblPrEx/>
        <w:trPr/>
        <w:tc>
          <w:tcPr>
            <w:tcW w:w="876" w:type="dxa"/>
            <w:tcBorders>
              <w:top w:val="single" w:sz="4" w:space="0" w:color="auto"/>
              <w:left w:val="single" w:sz="4" w:space="0" w:color="auto"/>
              <w:bottom w:val="single" w:sz="4" w:space="0" w:color="auto"/>
              <w:right w:val="single" w:sz="4" w:space="0" w:color="auto"/>
            </w:tcBorders>
            <w:hideMark/>
          </w:tcPr>
          <w:p>
            <w:pPr>
              <w:pStyle w:val="style0"/>
              <w:widowControl/>
              <w:spacing w:after="200" w:lineRule="auto" w:line="276"/>
              <w:ind w:left="360"/>
              <w:jc w:val="both"/>
              <w:contextualSpacing/>
              <w:rPr>
                <w:rFonts w:ascii="Times New Roman" w:cs="Times New Roman" w:eastAsia="Calibri" w:hAnsi="Times New Roman"/>
                <w:color w:val="auto"/>
                <w:sz w:val="28"/>
                <w:szCs w:val="28"/>
                <w:lang w:val="uk-UA" w:bidi="ar-SA"/>
              </w:rPr>
            </w:pPr>
            <w:r>
              <w:rPr>
                <w:rFonts w:ascii="Times New Roman" w:cs="Times New Roman" w:eastAsia="Calibri" w:hAnsi="Times New Roman"/>
                <w:color w:val="auto"/>
                <w:sz w:val="28"/>
                <w:szCs w:val="28"/>
                <w:lang w:val="uk-UA" w:bidi="ar-SA"/>
              </w:rPr>
              <w:t>13.</w:t>
            </w:r>
          </w:p>
        </w:tc>
        <w:tc>
          <w:tcPr>
            <w:tcW w:w="9615" w:type="dxa"/>
            <w:tcBorders>
              <w:top w:val="single" w:sz="4" w:space="0" w:color="auto"/>
              <w:left w:val="single" w:sz="4" w:space="0" w:color="auto"/>
              <w:bottom w:val="single" w:sz="4" w:space="0" w:color="auto"/>
              <w:right w:val="single" w:sz="4" w:space="0" w:color="auto"/>
            </w:tcBorders>
            <w:hideMark/>
          </w:tcPr>
          <w:p>
            <w:pPr>
              <w:pStyle w:val="style0"/>
              <w:widowControl/>
              <w:spacing w:lineRule="auto" w:line="256"/>
              <w:rPr>
                <w:rFonts w:ascii="Times New Roman" w:cs="Times New Roman" w:eastAsia="Calibri" w:hAnsi="Times New Roman"/>
                <w:color w:val="auto"/>
                <w:sz w:val="28"/>
                <w:szCs w:val="28"/>
                <w:lang w:val="uk-UA" w:bidi="ar-SA"/>
              </w:rPr>
            </w:pPr>
            <w:r>
              <w:rPr>
                <w:rFonts w:ascii="Times New Roman" w:cs="Times New Roman" w:eastAsia="Calibri" w:hAnsi="Times New Roman"/>
                <w:color w:val="auto"/>
                <w:sz w:val="28"/>
                <w:szCs w:val="28"/>
                <w:lang w:val="uk-UA" w:bidi="ar-SA"/>
              </w:rPr>
              <w:t>Фізика і астрономія. 10-11 класи. Програма для навчальних закладів загальної середньої освіти (рівень стандарту), наказ №1539 від 24.11.2017 року.</w:t>
            </w:r>
          </w:p>
        </w:tc>
      </w:tr>
      <w:tr>
        <w:tblPrEx/>
        <w:trPr>
          <w:trHeight w:val="246" w:hRule="atLeast"/>
        </w:trPr>
        <w:tc>
          <w:tcPr>
            <w:tcW w:w="876" w:type="dxa"/>
            <w:tcBorders>
              <w:top w:val="single" w:sz="4" w:space="0" w:color="auto"/>
              <w:left w:val="single" w:sz="4" w:space="0" w:color="auto"/>
              <w:bottom w:val="single" w:sz="4" w:space="0" w:color="auto"/>
              <w:right w:val="single" w:sz="4" w:space="0" w:color="auto"/>
            </w:tcBorders>
            <w:hideMark/>
          </w:tcPr>
          <w:p>
            <w:pPr>
              <w:pStyle w:val="style0"/>
              <w:widowControl/>
              <w:spacing w:after="200" w:lineRule="auto" w:line="276"/>
              <w:ind w:left="360"/>
              <w:jc w:val="both"/>
              <w:contextualSpacing/>
              <w:rPr>
                <w:rFonts w:ascii="Times New Roman" w:cs="Times New Roman" w:eastAsia="Calibri" w:hAnsi="Times New Roman"/>
                <w:color w:val="auto"/>
                <w:sz w:val="28"/>
                <w:szCs w:val="28"/>
                <w:lang w:val="uk-UA" w:bidi="ar-SA"/>
              </w:rPr>
            </w:pPr>
            <w:r>
              <w:rPr>
                <w:rFonts w:ascii="Times New Roman" w:cs="Times New Roman" w:eastAsia="Calibri" w:hAnsi="Times New Roman"/>
                <w:color w:val="auto"/>
                <w:sz w:val="28"/>
                <w:szCs w:val="28"/>
                <w:lang w:val="uk-UA" w:bidi="ar-SA"/>
              </w:rPr>
              <w:t>14.</w:t>
            </w:r>
          </w:p>
        </w:tc>
        <w:tc>
          <w:tcPr>
            <w:tcW w:w="9615" w:type="dxa"/>
            <w:tcBorders>
              <w:top w:val="single" w:sz="4" w:space="0" w:color="auto"/>
              <w:left w:val="single" w:sz="4" w:space="0" w:color="auto"/>
              <w:bottom w:val="single" w:sz="4" w:space="0" w:color="auto"/>
              <w:right w:val="single" w:sz="4" w:space="0" w:color="auto"/>
            </w:tcBorders>
            <w:hideMark/>
          </w:tcPr>
          <w:p>
            <w:pPr>
              <w:pStyle w:val="style0"/>
              <w:widowControl/>
              <w:spacing w:lineRule="auto" w:line="256"/>
              <w:rPr>
                <w:rFonts w:ascii="Times New Roman" w:cs="Times New Roman" w:eastAsia="Calibri" w:hAnsi="Times New Roman"/>
                <w:color w:val="auto"/>
                <w:sz w:val="28"/>
                <w:szCs w:val="28"/>
                <w:lang w:val="uk-UA" w:bidi="ar-SA"/>
              </w:rPr>
            </w:pPr>
            <w:r>
              <w:rPr>
                <w:rFonts w:ascii="Times New Roman" w:cs="Times New Roman" w:eastAsia="Calibri" w:hAnsi="Times New Roman"/>
                <w:color w:val="auto"/>
                <w:sz w:val="28"/>
                <w:szCs w:val="28"/>
                <w:lang w:val="uk-UA" w:bidi="ar-SA"/>
              </w:rPr>
              <w:t>Мистецтво. 10-11 класи. Програма для загальноосвітніх навчальних закладів (рівень стандарту).</w:t>
            </w:r>
          </w:p>
        </w:tc>
      </w:tr>
      <w:tr>
        <w:tblPrEx/>
        <w:trPr/>
        <w:tc>
          <w:tcPr>
            <w:tcW w:w="876" w:type="dxa"/>
            <w:tcBorders>
              <w:top w:val="single" w:sz="4" w:space="0" w:color="auto"/>
              <w:left w:val="single" w:sz="4" w:space="0" w:color="auto"/>
              <w:bottom w:val="single" w:sz="4" w:space="0" w:color="auto"/>
              <w:right w:val="single" w:sz="4" w:space="0" w:color="auto"/>
            </w:tcBorders>
            <w:hideMark/>
          </w:tcPr>
          <w:p>
            <w:pPr>
              <w:pStyle w:val="style0"/>
              <w:widowControl/>
              <w:spacing w:after="200" w:lineRule="auto" w:line="276"/>
              <w:ind w:left="360"/>
              <w:jc w:val="both"/>
              <w:contextualSpacing/>
              <w:rPr>
                <w:rFonts w:ascii="Times New Roman" w:cs="Times New Roman" w:eastAsia="Calibri" w:hAnsi="Times New Roman"/>
                <w:color w:val="auto"/>
                <w:sz w:val="28"/>
                <w:szCs w:val="28"/>
                <w:lang w:val="uk-UA" w:bidi="ar-SA"/>
              </w:rPr>
            </w:pPr>
            <w:r>
              <w:rPr>
                <w:rFonts w:ascii="Times New Roman" w:cs="Times New Roman" w:eastAsia="Calibri" w:hAnsi="Times New Roman"/>
                <w:color w:val="auto"/>
                <w:sz w:val="28"/>
                <w:szCs w:val="28"/>
                <w:lang w:val="uk-UA" w:bidi="ar-SA"/>
              </w:rPr>
              <w:t>15.</w:t>
            </w:r>
          </w:p>
        </w:tc>
        <w:tc>
          <w:tcPr>
            <w:tcW w:w="9615" w:type="dxa"/>
            <w:tcBorders>
              <w:top w:val="single" w:sz="4" w:space="0" w:color="auto"/>
              <w:left w:val="single" w:sz="4" w:space="0" w:color="auto"/>
              <w:bottom w:val="single" w:sz="4" w:space="0" w:color="auto"/>
              <w:right w:val="single" w:sz="4" w:space="0" w:color="auto"/>
            </w:tcBorders>
            <w:hideMark/>
          </w:tcPr>
          <w:p>
            <w:pPr>
              <w:pStyle w:val="style0"/>
              <w:widowControl/>
              <w:spacing w:lineRule="auto" w:line="256"/>
              <w:rPr>
                <w:rFonts w:ascii="Times New Roman" w:cs="Times New Roman" w:eastAsia="Calibri" w:hAnsi="Times New Roman"/>
                <w:color w:val="auto"/>
                <w:sz w:val="28"/>
                <w:szCs w:val="28"/>
                <w:lang w:val="uk-UA" w:bidi="ar-SA"/>
              </w:rPr>
            </w:pPr>
            <w:r>
              <w:rPr>
                <w:rFonts w:ascii="Times New Roman" w:cs="Times New Roman" w:eastAsia="Calibri" w:hAnsi="Times New Roman"/>
                <w:color w:val="auto"/>
                <w:sz w:val="28"/>
                <w:szCs w:val="28"/>
                <w:lang w:val="uk-UA" w:bidi="ar-SA"/>
              </w:rPr>
              <w:t>Громадянська освіта. 10 клас. Програма інтегрованого курсу загальноосвітніх навчальних закладів.</w:t>
            </w:r>
          </w:p>
        </w:tc>
      </w:tr>
      <w:tr>
        <w:tblPrEx/>
        <w:trPr>
          <w:trHeight w:val="246" w:hRule="atLeast"/>
        </w:trPr>
        <w:tc>
          <w:tcPr>
            <w:tcW w:w="876" w:type="dxa"/>
            <w:tcBorders>
              <w:top w:val="single" w:sz="4" w:space="0" w:color="auto"/>
              <w:left w:val="single" w:sz="4" w:space="0" w:color="auto"/>
              <w:bottom w:val="single" w:sz="4" w:space="0" w:color="auto"/>
              <w:right w:val="single" w:sz="4" w:space="0" w:color="auto"/>
            </w:tcBorders>
            <w:hideMark/>
          </w:tcPr>
          <w:p>
            <w:pPr>
              <w:pStyle w:val="style0"/>
              <w:widowControl/>
              <w:spacing w:after="200" w:lineRule="auto" w:line="276"/>
              <w:ind w:left="360"/>
              <w:jc w:val="both"/>
              <w:contextualSpacing/>
              <w:rPr>
                <w:rFonts w:ascii="Times New Roman" w:cs="Times New Roman" w:eastAsia="Calibri" w:hAnsi="Times New Roman"/>
                <w:color w:val="auto"/>
                <w:sz w:val="28"/>
                <w:szCs w:val="28"/>
                <w:lang w:val="uk-UA" w:bidi="ar-SA"/>
              </w:rPr>
            </w:pPr>
            <w:r>
              <w:rPr>
                <w:rFonts w:ascii="Times New Roman" w:cs="Times New Roman" w:eastAsia="Calibri" w:hAnsi="Times New Roman"/>
                <w:color w:val="auto"/>
                <w:sz w:val="28"/>
                <w:szCs w:val="28"/>
                <w:lang w:val="uk-UA" w:bidi="ar-SA"/>
              </w:rPr>
              <w:t>16.</w:t>
            </w:r>
          </w:p>
        </w:tc>
        <w:tc>
          <w:tcPr>
            <w:tcW w:w="9615" w:type="dxa"/>
            <w:tcBorders>
              <w:top w:val="single" w:sz="4" w:space="0" w:color="auto"/>
              <w:left w:val="single" w:sz="4" w:space="0" w:color="auto"/>
              <w:bottom w:val="single" w:sz="4" w:space="0" w:color="auto"/>
              <w:right w:val="single" w:sz="4" w:space="0" w:color="auto"/>
            </w:tcBorders>
            <w:hideMark/>
          </w:tcPr>
          <w:p>
            <w:pPr>
              <w:pStyle w:val="style0"/>
              <w:widowControl/>
              <w:spacing w:lineRule="auto" w:line="256"/>
              <w:rPr>
                <w:rFonts w:ascii="Times New Roman" w:cs="Times New Roman" w:eastAsia="Calibri" w:hAnsi="Times New Roman"/>
                <w:color w:val="auto"/>
                <w:sz w:val="28"/>
                <w:szCs w:val="28"/>
                <w:lang w:val="uk-UA" w:bidi="ar-SA"/>
              </w:rPr>
            </w:pPr>
            <w:r>
              <w:rPr>
                <w:rFonts w:ascii="Times New Roman" w:cs="Times New Roman" w:eastAsia="Calibri" w:hAnsi="Times New Roman"/>
                <w:color w:val="auto"/>
                <w:sz w:val="28"/>
                <w:szCs w:val="28"/>
                <w:lang w:val="uk-UA" w:bidi="ar-SA"/>
              </w:rPr>
              <w:t>Фізична культура. 10-11 класи. Програма для загальноосвітніх навчальних закладів (рівень стандарту).</w:t>
            </w:r>
          </w:p>
        </w:tc>
      </w:tr>
      <w:tr>
        <w:tblPrEx/>
        <w:trPr/>
        <w:tc>
          <w:tcPr>
            <w:tcW w:w="876" w:type="dxa"/>
            <w:tcBorders>
              <w:top w:val="single" w:sz="4" w:space="0" w:color="auto"/>
              <w:left w:val="single" w:sz="4" w:space="0" w:color="auto"/>
              <w:bottom w:val="single" w:sz="4" w:space="0" w:color="auto"/>
              <w:right w:val="single" w:sz="4" w:space="0" w:color="auto"/>
            </w:tcBorders>
            <w:hideMark/>
          </w:tcPr>
          <w:p>
            <w:pPr>
              <w:pStyle w:val="style0"/>
              <w:widowControl/>
              <w:spacing w:after="200" w:lineRule="auto" w:line="276"/>
              <w:ind w:left="360"/>
              <w:jc w:val="both"/>
              <w:contextualSpacing/>
              <w:rPr>
                <w:rFonts w:ascii="Times New Roman" w:cs="Times New Roman" w:eastAsia="Calibri" w:hAnsi="Times New Roman"/>
                <w:color w:val="auto"/>
                <w:sz w:val="28"/>
                <w:szCs w:val="28"/>
                <w:lang w:val="uk-UA" w:bidi="ar-SA"/>
              </w:rPr>
            </w:pPr>
            <w:r>
              <w:rPr>
                <w:rFonts w:ascii="Times New Roman" w:cs="Times New Roman" w:eastAsia="Calibri" w:hAnsi="Times New Roman"/>
                <w:color w:val="auto"/>
                <w:sz w:val="28"/>
                <w:szCs w:val="28"/>
                <w:lang w:val="uk-UA" w:bidi="ar-SA"/>
              </w:rPr>
              <w:t>17.</w:t>
            </w:r>
          </w:p>
        </w:tc>
        <w:tc>
          <w:tcPr>
            <w:tcW w:w="9615" w:type="dxa"/>
            <w:tcBorders>
              <w:top w:val="single" w:sz="4" w:space="0" w:color="auto"/>
              <w:left w:val="single" w:sz="4" w:space="0" w:color="auto"/>
              <w:bottom w:val="single" w:sz="4" w:space="0" w:color="auto"/>
              <w:right w:val="single" w:sz="4" w:space="0" w:color="auto"/>
            </w:tcBorders>
            <w:hideMark/>
          </w:tcPr>
          <w:p>
            <w:pPr>
              <w:pStyle w:val="style0"/>
              <w:widowControl/>
              <w:spacing w:lineRule="auto" w:line="256"/>
              <w:rPr>
                <w:rFonts w:ascii="Times New Roman" w:cs="Times New Roman" w:eastAsia="Calibri" w:hAnsi="Times New Roman"/>
                <w:color w:val="auto"/>
                <w:sz w:val="28"/>
                <w:szCs w:val="28"/>
                <w:lang w:val="uk-UA" w:bidi="ar-SA"/>
              </w:rPr>
            </w:pPr>
            <w:r>
              <w:rPr>
                <w:rFonts w:ascii="Times New Roman" w:cs="Times New Roman" w:eastAsia="Calibri" w:hAnsi="Times New Roman"/>
                <w:color w:val="auto"/>
                <w:sz w:val="28"/>
                <w:szCs w:val="28"/>
                <w:lang w:val="uk-UA" w:bidi="ar-SA"/>
              </w:rPr>
              <w:t>Захист України</w:t>
            </w:r>
            <w:r>
              <w:rPr>
                <w:rFonts w:ascii="Times New Roman" w:cs="Times New Roman" w:eastAsia="Calibri" w:hAnsi="Times New Roman"/>
                <w:color w:val="auto"/>
                <w:sz w:val="28"/>
                <w:szCs w:val="28"/>
                <w:lang w:val="uk-UA" w:bidi="ar-SA"/>
              </w:rPr>
              <w:t>.10-11 класи. Програма для навчальних закладів системи загальної середньої освіти (рівень стандарту).</w:t>
            </w:r>
          </w:p>
        </w:tc>
      </w:tr>
      <w:tr>
        <w:tblPrEx/>
        <w:trPr/>
        <w:tc>
          <w:tcPr>
            <w:tcW w:w="876" w:type="dxa"/>
            <w:tcBorders>
              <w:top w:val="single" w:sz="4" w:space="0" w:color="auto"/>
              <w:left w:val="single" w:sz="4" w:space="0" w:color="auto"/>
              <w:bottom w:val="single" w:sz="4" w:space="0" w:color="auto"/>
              <w:right w:val="single" w:sz="4" w:space="0" w:color="auto"/>
            </w:tcBorders>
          </w:tcPr>
          <w:p>
            <w:pPr>
              <w:pStyle w:val="style0"/>
              <w:widowControl/>
              <w:spacing w:after="200" w:lineRule="auto" w:line="276"/>
              <w:ind w:left="360"/>
              <w:jc w:val="both"/>
              <w:contextualSpacing/>
              <w:rPr>
                <w:rFonts w:ascii="Times New Roman" w:cs="Times New Roman" w:eastAsia="Calibri" w:hAnsi="Times New Roman"/>
                <w:color w:val="auto"/>
                <w:sz w:val="28"/>
                <w:szCs w:val="28"/>
                <w:lang w:val="uk-UA" w:bidi="ar-SA"/>
              </w:rPr>
            </w:pPr>
            <w:r>
              <w:rPr>
                <w:rFonts w:ascii="Times New Roman" w:cs="Times New Roman" w:eastAsia="Calibri" w:hAnsi="Times New Roman"/>
                <w:color w:val="auto"/>
                <w:sz w:val="28"/>
                <w:szCs w:val="28"/>
                <w:lang w:val="uk-UA" w:bidi="ar-SA"/>
              </w:rPr>
              <w:t>18.</w:t>
            </w:r>
          </w:p>
        </w:tc>
        <w:tc>
          <w:tcPr>
            <w:tcW w:w="9615" w:type="dxa"/>
            <w:tcBorders>
              <w:top w:val="single" w:sz="4" w:space="0" w:color="auto"/>
              <w:left w:val="single" w:sz="4" w:space="0" w:color="auto"/>
              <w:bottom w:val="single" w:sz="4" w:space="0" w:color="auto"/>
              <w:right w:val="single" w:sz="4" w:space="0" w:color="auto"/>
            </w:tcBorders>
          </w:tcPr>
          <w:p>
            <w:pPr>
              <w:pStyle w:val="style0"/>
              <w:widowControl/>
              <w:spacing w:lineRule="auto" w:line="256"/>
              <w:rPr>
                <w:rFonts w:ascii="Times New Roman" w:cs="Times New Roman" w:eastAsia="Calibri" w:hAnsi="Times New Roman"/>
                <w:color w:val="auto"/>
                <w:sz w:val="28"/>
                <w:szCs w:val="28"/>
                <w:lang w:val="uk-UA" w:bidi="ar-SA"/>
              </w:rPr>
            </w:pPr>
            <w:r>
              <w:rPr>
                <w:rFonts w:ascii="Times New Roman" w:cs="Times New Roman" w:eastAsia="Calibri" w:hAnsi="Times New Roman"/>
                <w:color w:val="auto"/>
                <w:sz w:val="28"/>
                <w:szCs w:val="28"/>
                <w:lang w:val="uk-UA" w:bidi="ar-SA"/>
              </w:rPr>
              <w:t xml:space="preserve">Технології. 10 – 11 класи. </w:t>
            </w:r>
            <w:r>
              <w:rPr>
                <w:rFonts w:ascii="Times New Roman" w:cs="Times New Roman" w:eastAsia="Calibri" w:hAnsi="Times New Roman"/>
                <w:color w:val="auto"/>
                <w:sz w:val="28"/>
                <w:szCs w:val="28"/>
                <w:lang w:val="uk-UA" w:bidi="ar-SA"/>
              </w:rPr>
              <w:t xml:space="preserve">Навчальна програма вибірково - </w:t>
            </w:r>
            <w:r>
              <w:rPr>
                <w:rFonts w:ascii="Times New Roman" w:cs="Times New Roman" w:eastAsia="Calibri" w:hAnsi="Times New Roman"/>
                <w:color w:val="auto"/>
                <w:sz w:val="28"/>
                <w:szCs w:val="28"/>
                <w:lang w:val="uk-UA" w:bidi="ar-SA"/>
              </w:rPr>
              <w:t>обов</w:t>
            </w:r>
            <w:r>
              <w:rPr>
                <w:rFonts w:ascii="Times New Roman" w:cs="Times New Roman" w:eastAsia="Calibri" w:hAnsi="Times New Roman"/>
                <w:color w:val="auto"/>
                <w:sz w:val="28"/>
                <w:szCs w:val="28"/>
                <w:lang w:val="ru-RU" w:bidi="ar-SA"/>
              </w:rPr>
              <w:t>’</w:t>
            </w:r>
            <w:r>
              <w:rPr>
                <w:rFonts w:ascii="Times New Roman" w:cs="Times New Roman" w:eastAsia="Calibri" w:hAnsi="Times New Roman"/>
                <w:color w:val="auto"/>
                <w:sz w:val="28"/>
                <w:szCs w:val="28"/>
                <w:lang w:val="uk-UA" w:bidi="ar-SA"/>
              </w:rPr>
              <w:t>язкового</w:t>
            </w:r>
            <w:r>
              <w:rPr>
                <w:rFonts w:ascii="Times New Roman" w:cs="Times New Roman" w:eastAsia="Calibri" w:hAnsi="Times New Roman"/>
                <w:color w:val="auto"/>
                <w:sz w:val="28"/>
                <w:szCs w:val="28"/>
                <w:lang w:val="uk-UA" w:bidi="ar-SA"/>
              </w:rPr>
              <w:t xml:space="preserve"> предмету загальноосвітніх навчальних закладів (рівень стандарту).</w:t>
            </w:r>
            <w:bookmarkStart w:id="1" w:name="_GoBack"/>
            <w:bookmarkEnd w:id="1"/>
          </w:p>
        </w:tc>
      </w:tr>
    </w:tbl>
    <w:p>
      <w:pPr>
        <w:pStyle w:val="style0"/>
        <w:widowControl/>
        <w:ind w:right="85"/>
        <w:jc w:val="center"/>
        <w:rPr>
          <w:rFonts w:ascii="Times New Roman" w:cs="Times New Roman" w:eastAsia="Calibri" w:hAnsi="Times New Roman"/>
          <w:b/>
          <w:bCs/>
          <w:color w:val="auto"/>
          <w:sz w:val="28"/>
          <w:szCs w:val="28"/>
          <w:lang w:val="ru-RU" w:bidi="ar-SA"/>
        </w:rPr>
      </w:pPr>
    </w:p>
    <w:sectPr>
      <w:headerReference w:type="default" r:id="rId2"/>
      <w:pgSz w:w="11906" w:h="16838" w:orient="portrait"/>
      <w:pgMar w:top="567" w:right="709" w:bottom="567" w:left="1134" w:header="283" w:footer="0"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altName w:val="Symbol"/>
    <w:panose1 w:val="05050102010007020507"/>
    <w:charset w:val="02"/>
    <w:family w:val="roman"/>
    <w:pitch w:val="variable"/>
    <w:sig w:usb0="00000000" w:usb1="10000000" w:usb2="00000000" w:usb3="00000000" w:csb0="80000000" w:csb1="00000000"/>
  </w:font>
  <w:font w:name="Times New Roman">
    <w:altName w:val="Times New Roman"/>
    <w:panose1 w:val="02020603050004020304"/>
    <w:charset w:val="cc"/>
    <w:family w:val="roman"/>
    <w:pitch w:val="variable"/>
    <w:sig w:usb0="E0002AFF" w:usb1="C0007841" w:usb2="00000009" w:usb3="00000000" w:csb0="000001FF" w:csb1="00000000"/>
  </w:font>
  <w:font w:name="Courier New">
    <w:altName w:val="Courier New"/>
    <w:panose1 w:val="02070309020002020404"/>
    <w:charset w:val="cc"/>
    <w:family w:val="modern"/>
    <w:pitch w:val="fixed"/>
    <w:sig w:usb0="E0002A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altName w:val="Calibri"/>
    <w:panose1 w:val="020f0502020002030204"/>
    <w:charset w:val="cc"/>
    <w:family w:val="swiss"/>
    <w:pitch w:val="variable"/>
    <w:sig w:usb0="E10002FF" w:usb1="4000ACFF" w:usb2="00000009" w:usb3="00000000" w:csb0="0000019F" w:csb1="00000000"/>
  </w:font>
  <w:font w:name="Microsoft Sans Serif">
    <w:altName w:val="Microsoft Sans Serif"/>
    <w:panose1 w:val="020b0604020002020204"/>
    <w:charset w:val="cc"/>
    <w:family w:val="swiss"/>
    <w:pitch w:val="variable"/>
    <w:sig w:usb0="E1002AFF" w:usb1="C0000002" w:usb2="00000008" w:usb3="00000000" w:csb0="000101FF" w:csb1="00000000"/>
  </w:font>
  <w:font w:name="Times New Roman CYR">
    <w:altName w:val="Times New Roman CYR"/>
    <w:panose1 w:val="02020603050004020304"/>
    <w:charset w:val="cc"/>
    <w:family w:val="roman"/>
    <w:pitch w:val="variable"/>
    <w:sig w:usb0="E0002AFF" w:usb1="C0007841" w:usb2="00000009" w:usb3="00000000" w:csb0="000001FF" w:csb1="00000000"/>
  </w:font>
  <w:font w:name="Cambria">
    <w:altName w:val="Cambria"/>
    <w:panose1 w:val="02040503050004030204"/>
    <w:charset w:val="cc"/>
    <w:family w:val="roman"/>
    <w:pitch w:val="variable"/>
    <w:sig w:usb0="E00002FF" w:usb1="400004FF" w:usb2="00000000" w:usb3="00000000" w:csb0="0000019F" w:csb1="00000000"/>
  </w:font>
</w:fonts>
</file>

<file path=word/header1.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mc:Ignorable="w14 wp14">
  <w:p>
    <w:pPr>
      <w:pStyle w:val="style31"/>
      <w:jc w:val="center"/>
      <w:rPr/>
    </w:pPr>
    <w:r>
      <w:rPr/>
      <w:fldChar w:fldCharType="begin"/>
    </w:r>
    <w:r>
      <w:instrText>PAGE   \* MERGEFORMAT</w:instrText>
    </w:r>
    <w:r>
      <w:rPr/>
      <w:fldChar w:fldCharType="separate"/>
    </w:r>
    <w:r>
      <w:rPr>
        <w:noProof/>
      </w:rPr>
      <w:t>8</w:t>
    </w:r>
    <w:r>
      <w:rPr/>
      <w:fldChar w:fldCharType="end"/>
    </w:r>
  </w:p>
  <w:p>
    <w:pPr>
      <w:pStyle w:val="style3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hybridMultilevel"/>
    <w:tmpl w:val="98CA0876"/>
    <w:lvl w:ilvl="0" w:tplc="6700CE5E">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cs="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cs="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cs="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00000001"/>
    <w:multiLevelType w:val="hybridMultilevel"/>
    <w:tmpl w:val="CB90123C"/>
    <w:lvl w:ilvl="0" w:tplc="07825A66">
      <w:start w:val="1"/>
      <w:numFmt w:val="decimal"/>
      <w:lvlText w:val="%1."/>
      <w:lvlJc w:val="left"/>
      <w:pPr>
        <w:tabs>
          <w:tab w:val="left" w:leader="none" w:pos="531"/>
        </w:tabs>
        <w:ind w:left="531" w:hanging="360"/>
      </w:pPr>
      <w:rPr>
        <w:rFonts w:ascii="Times New Roman" w:cs="Times New Roman" w:hAnsi="Times New Roman" w:hint="default"/>
      </w:rPr>
    </w:lvl>
    <w:lvl w:ilvl="1" w:tplc="04190019" w:tentative="1">
      <w:start w:val="1"/>
      <w:numFmt w:val="lowerLetter"/>
      <w:lvlText w:val="%2."/>
      <w:lvlJc w:val="left"/>
      <w:pPr>
        <w:tabs>
          <w:tab w:val="left" w:leader="none" w:pos="1251"/>
        </w:tabs>
        <w:ind w:left="1251" w:hanging="360"/>
      </w:pPr>
    </w:lvl>
    <w:lvl w:ilvl="2" w:tplc="0419001B" w:tentative="1">
      <w:start w:val="1"/>
      <w:numFmt w:val="lowerRoman"/>
      <w:lvlText w:val="%3."/>
      <w:lvlJc w:val="right"/>
      <w:pPr>
        <w:tabs>
          <w:tab w:val="left" w:leader="none" w:pos="1971"/>
        </w:tabs>
        <w:ind w:left="1971" w:hanging="180"/>
      </w:pPr>
    </w:lvl>
    <w:lvl w:ilvl="3" w:tplc="0419000F" w:tentative="1">
      <w:start w:val="1"/>
      <w:numFmt w:val="decimal"/>
      <w:lvlText w:val="%4."/>
      <w:lvlJc w:val="left"/>
      <w:pPr>
        <w:tabs>
          <w:tab w:val="left" w:leader="none" w:pos="2691"/>
        </w:tabs>
        <w:ind w:left="2691" w:hanging="360"/>
      </w:pPr>
    </w:lvl>
    <w:lvl w:ilvl="4" w:tplc="04190019" w:tentative="1">
      <w:start w:val="1"/>
      <w:numFmt w:val="lowerLetter"/>
      <w:lvlText w:val="%5."/>
      <w:lvlJc w:val="left"/>
      <w:pPr>
        <w:tabs>
          <w:tab w:val="left" w:leader="none" w:pos="3411"/>
        </w:tabs>
        <w:ind w:left="3411" w:hanging="360"/>
      </w:pPr>
    </w:lvl>
    <w:lvl w:ilvl="5" w:tplc="0419001B" w:tentative="1">
      <w:start w:val="1"/>
      <w:numFmt w:val="lowerRoman"/>
      <w:lvlText w:val="%6."/>
      <w:lvlJc w:val="right"/>
      <w:pPr>
        <w:tabs>
          <w:tab w:val="left" w:leader="none" w:pos="4131"/>
        </w:tabs>
        <w:ind w:left="4131" w:hanging="180"/>
      </w:pPr>
    </w:lvl>
    <w:lvl w:ilvl="6" w:tplc="0419000F" w:tentative="1">
      <w:start w:val="1"/>
      <w:numFmt w:val="decimal"/>
      <w:lvlText w:val="%7."/>
      <w:lvlJc w:val="left"/>
      <w:pPr>
        <w:tabs>
          <w:tab w:val="left" w:leader="none" w:pos="4851"/>
        </w:tabs>
        <w:ind w:left="4851" w:hanging="360"/>
      </w:pPr>
    </w:lvl>
    <w:lvl w:ilvl="7" w:tplc="04190019" w:tentative="1">
      <w:start w:val="1"/>
      <w:numFmt w:val="lowerLetter"/>
      <w:lvlText w:val="%8."/>
      <w:lvlJc w:val="left"/>
      <w:pPr>
        <w:tabs>
          <w:tab w:val="left" w:leader="none" w:pos="5571"/>
        </w:tabs>
        <w:ind w:left="5571" w:hanging="360"/>
      </w:pPr>
    </w:lvl>
    <w:lvl w:ilvl="8" w:tplc="0419001B" w:tentative="1">
      <w:start w:val="1"/>
      <w:numFmt w:val="lowerRoman"/>
      <w:lvlText w:val="%9."/>
      <w:lvlJc w:val="right"/>
      <w:pPr>
        <w:tabs>
          <w:tab w:val="left" w:leader="none" w:pos="6291"/>
        </w:tabs>
        <w:ind w:left="6291" w:hanging="180"/>
      </w:pPr>
    </w:lvl>
  </w:abstractNum>
  <w:abstractNum w:abstractNumId="2">
    <w:nsid w:val="00000002"/>
    <w:multiLevelType w:val="hybridMultilevel"/>
    <w:tmpl w:val="F5405592"/>
    <w:lvl w:ilvl="0" w:tplc="6700CE5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cs="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cs="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cs="Courier New" w:hAnsi="Courier New" w:hint="default"/>
      </w:rPr>
    </w:lvl>
    <w:lvl w:ilvl="8" w:tplc="04220005" w:tentative="1">
      <w:start w:val="1"/>
      <w:numFmt w:val="bullet"/>
      <w:lvlText w:val=""/>
      <w:lvlJc w:val="left"/>
      <w:pPr>
        <w:ind w:left="7189"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w="http://schemas.openxmlformats.org/wordprocessingml/2006/main" xmlns:r="http://schemas.openxmlformats.org/officeDocument/2006/relationships" xmlns:m="http://schemas.openxmlformats.org/officeDocument/2006/math">
  <w:zoom w:percent="89"/>
  <w:proofState w:spelling="clean" w:grammar="clean"/>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Calibri" w:cs="宋体" w:eastAsia="Calibri" w:hAnsi="Calibri"/>
        <w:sz w:val="22"/>
        <w:szCs w:val="22"/>
        <w:lang w:val="uk-UA" w:bidi="ar-SA" w:eastAsia="en-US"/>
      </w:rPr>
    </w:rPrDefault>
    <w:pPrDefault>
      <w:pPr>
        <w:jc w:val="center"/>
      </w:pPr>
    </w:pPrDefault>
  </w:docDefaults>
  <w:style w:type="paragraph" w:default="1" w:styleId="style0">
    <w:name w:val="Normal"/>
    <w:next w:val="style0"/>
    <w:pPr>
      <w:widowControl w:val="false"/>
      <w:jc w:val="left"/>
    </w:pPr>
    <w:rPr>
      <w:rFonts w:ascii="Microsoft Sans Serif" w:cs="Microsoft Sans Serif" w:eastAsia="Microsoft Sans Serif" w:hAnsi="Microsoft Sans Serif"/>
      <w:color w:val="000000"/>
      <w:sz w:val="24"/>
      <w:szCs w:val="24"/>
      <w:lang w:val="en-US" w:bidi="en-US"/>
    </w:rPr>
  </w:style>
  <w:style w:type="character" w:default="1" w:styleId="style65">
    <w:name w:val="Default Paragraph Font"/>
    <w:next w:val="style65"/>
    <w:uiPriority w:val="1"/>
  </w:style>
  <w:style w:type="table" w:default="1" w:styleId="style105">
    <w:name w:val="Normal Table"/>
    <w:next w:val="style105"/>
    <w:uiPriority w:val="99"/>
    <w:pPr/>
    <w:rPr/>
    <w:tblPr>
      <w:tblInd w:w="0" w:type="dxa"/>
      <w:tblCellMar>
        <w:top w:w="0" w:type="dxa"/>
        <w:left w:w="108" w:type="dxa"/>
        <w:bottom w:w="0" w:type="dxa"/>
        <w:right w:w="108" w:type="dxa"/>
      </w:tblCellMar>
    </w:tblPr>
    <w:tcPr>
      <w:tcBorders/>
    </w:tcPr>
  </w:style>
  <w:style w:type="numbering" w:default="1" w:styleId="style107">
    <w:name w:val="No List"/>
    <w:next w:val="style107"/>
    <w:uiPriority w:val="99"/>
    <w:pPr/>
  </w:style>
  <w:style w:type="paragraph" w:styleId="style31">
    <w:name w:val="header"/>
    <w:basedOn w:val="style0"/>
    <w:next w:val="style31"/>
    <w:link w:val="style4097"/>
    <w:uiPriority w:val="99"/>
    <w:pPr>
      <w:widowControl/>
      <w:tabs>
        <w:tab w:val="center" w:leader="none" w:pos="4819"/>
        <w:tab w:val="right" w:leader="none" w:pos="9639"/>
      </w:tabs>
    </w:pPr>
    <w:rPr>
      <w:rFonts w:ascii="Calibri" w:cs="Times New Roman" w:eastAsia="Calibri" w:hAnsi="Calibri"/>
      <w:color w:val="auto"/>
      <w:sz w:val="22"/>
      <w:szCs w:val="22"/>
      <w:lang w:val="uk-UA" w:bidi="ar-SA"/>
    </w:rPr>
  </w:style>
  <w:style w:type="character" w:customStyle="1" w:styleId="style4097">
    <w:name w:val="Верхний колонтитул Знак"/>
    <w:basedOn w:val="style65"/>
    <w:next w:val="style4097"/>
    <w:link w:val="style31"/>
    <w:uiPriority w:val="99"/>
    <w:rPr>
      <w:rFonts w:ascii="Calibri" w:cs="Times New Roman" w:eastAsia="Calibri" w:hAnsi="Calibri"/>
    </w:rPr>
  </w:style>
  <w:style w:type="paragraph" w:styleId="style179">
    <w:name w:val="List Paragraph"/>
    <w:basedOn w:val="style0"/>
    <w:next w:val="style179"/>
    <w:qFormat/>
    <w:uiPriority w:val="34"/>
    <w:pPr>
      <w:ind w:left="720"/>
      <w:contextualSpacing/>
    </w:pPr>
    <w:rPr/>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styles" Target="styles.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Words>3496</Words>
  <Pages>1</Pages>
  <Characters>25472</Characters>
  <Application>WPS Office</Application>
  <DocSecurity>0</DocSecurity>
  <Paragraphs>523</Paragraphs>
  <ScaleCrop>false</ScaleCrop>
  <Company>SPecialiST RePack</Company>
  <LinksUpToDate>false</LinksUpToDate>
  <CharactersWithSpaces>29388</CharactersWithSpaces>
  <SharedDoc>false</SharedDoc>
  <HyperlinksChanged>false</HyperlinksChanged>
  <AppVersion>14.000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2020-10-23T10:53:00Z</dcterms:created>
  <dc:creator>Пользователь</dc:creator>
  <lastModifiedBy>SM-A107F</lastModifiedBy>
  <lastPrinted>2021-09-23T15:33:00Z</lastPrinted>
  <dcterms:modified xsi:type="dcterms:W3CDTF">2021-12-01T10:18:31Z</dcterms:modified>
  <revision>11</revision>
</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9f56e186129248c48650f46fc44786d6</vt:lpwstr>
  </property>
</Properties>
</file>